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3150" w:rsidRDefault="00E73150" w:rsidP="009542D5">
      <w:pPr>
        <w:pStyle w:val="Header"/>
        <w:jc w:val="center"/>
        <w:rPr>
          <w:b/>
          <w:bCs/>
          <w:iCs/>
          <w:sz w:val="26"/>
          <w:szCs w:val="26"/>
        </w:rPr>
      </w:pPr>
    </w:p>
    <w:p w:rsidR="0040569B" w:rsidRDefault="0040569B" w:rsidP="009542D5">
      <w:pPr>
        <w:pStyle w:val="Header"/>
        <w:jc w:val="center"/>
        <w:rPr>
          <w:b/>
          <w:bCs/>
          <w:iCs/>
          <w:sz w:val="26"/>
          <w:szCs w:val="26"/>
        </w:rPr>
      </w:pPr>
    </w:p>
    <w:p w:rsidR="009542D5" w:rsidRPr="009542D5" w:rsidRDefault="009542D5" w:rsidP="009542D5">
      <w:pPr>
        <w:pStyle w:val="Header"/>
        <w:jc w:val="center"/>
        <w:rPr>
          <w:b/>
          <w:bCs/>
          <w:iCs/>
          <w:sz w:val="26"/>
          <w:szCs w:val="26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-462915</wp:posOffset>
            </wp:positionV>
            <wp:extent cx="676275" cy="904875"/>
            <wp:effectExtent l="19050" t="0" r="9525" b="0"/>
            <wp:wrapTopAndBottom/>
            <wp:docPr id="4" name="Рисунок 2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42D5">
        <w:rPr>
          <w:b/>
          <w:bCs/>
          <w:iCs/>
          <w:sz w:val="26"/>
          <w:szCs w:val="26"/>
        </w:rPr>
        <w:t>АДМИНИСТРАЦИЯ ЕКАТЕРИНОВСКОГО  МУНИЦИПАЛЬНОГО РАЙОНА</w:t>
      </w:r>
    </w:p>
    <w:p w:rsidR="009542D5" w:rsidRPr="009542D5" w:rsidRDefault="009542D5" w:rsidP="009542D5">
      <w:pPr>
        <w:pStyle w:val="1"/>
        <w:rPr>
          <w:bCs w:val="0"/>
          <w:iCs/>
          <w:sz w:val="26"/>
          <w:szCs w:val="26"/>
          <w:lang w:val="ru-RU"/>
        </w:rPr>
      </w:pPr>
      <w:r w:rsidRPr="009542D5">
        <w:rPr>
          <w:bCs w:val="0"/>
          <w:iCs/>
          <w:sz w:val="26"/>
          <w:szCs w:val="26"/>
          <w:lang w:val="ru-RU"/>
        </w:rPr>
        <w:t xml:space="preserve"> САРАТОВСКОЙ ОБЛАСТИ </w:t>
      </w:r>
    </w:p>
    <w:p w:rsidR="009542D5" w:rsidRDefault="009542D5" w:rsidP="00E73150">
      <w:pPr>
        <w:rPr>
          <w:b/>
          <w:color w:val="000000"/>
          <w:sz w:val="36"/>
          <w:szCs w:val="20"/>
        </w:rPr>
      </w:pPr>
    </w:p>
    <w:p w:rsidR="004769AB" w:rsidRDefault="00DF014B">
      <w:pPr>
        <w:jc w:val="center"/>
        <w:rPr>
          <w:b/>
          <w:color w:val="000000"/>
          <w:sz w:val="36"/>
          <w:szCs w:val="20"/>
        </w:rPr>
      </w:pPr>
      <w:r>
        <w:rPr>
          <w:b/>
          <w:color w:val="000000"/>
          <w:sz w:val="36"/>
          <w:szCs w:val="20"/>
        </w:rPr>
        <w:t>ПОСТАНОВЛЕНИЕ</w:t>
      </w:r>
    </w:p>
    <w:p w:rsidR="004769AB" w:rsidRDefault="004769A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8757" w:type="dxa"/>
        <w:tblInd w:w="-56" w:type="dxa"/>
        <w:tblCellMar>
          <w:left w:w="56" w:type="dxa"/>
          <w:right w:w="56" w:type="dxa"/>
        </w:tblCellMar>
        <w:tblLook w:val="0000"/>
      </w:tblPr>
      <w:tblGrid>
        <w:gridCol w:w="3944"/>
        <w:gridCol w:w="853"/>
        <w:gridCol w:w="3960"/>
      </w:tblGrid>
      <w:tr w:rsidR="00E73150" w:rsidTr="00E73150">
        <w:trPr>
          <w:trHeight w:val="1016"/>
        </w:trPr>
        <w:tc>
          <w:tcPr>
            <w:tcW w:w="3944" w:type="dxa"/>
            <w:shd w:val="clear" w:color="auto" w:fill="auto"/>
          </w:tcPr>
          <w:p w:rsidR="00E73150" w:rsidRPr="00E73150" w:rsidRDefault="00E7315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73150">
              <w:rPr>
                <w:color w:val="000000"/>
                <w:sz w:val="28"/>
                <w:szCs w:val="28"/>
              </w:rPr>
              <w:t xml:space="preserve">                 </w:t>
            </w:r>
          </w:p>
          <w:p w:rsidR="00E73150" w:rsidRDefault="00E73150" w:rsidP="00E73150">
            <w:pPr>
              <w:rPr>
                <w:sz w:val="28"/>
                <w:szCs w:val="28"/>
                <w:u w:val="single"/>
              </w:rPr>
            </w:pPr>
            <w:r w:rsidRPr="0040569B">
              <w:rPr>
                <w:sz w:val="28"/>
                <w:szCs w:val="28"/>
                <w:u w:val="single"/>
              </w:rPr>
              <w:t xml:space="preserve">от </w:t>
            </w:r>
            <w:r w:rsidR="006D7E13">
              <w:rPr>
                <w:sz w:val="28"/>
                <w:szCs w:val="28"/>
                <w:u w:val="single"/>
              </w:rPr>
              <w:t>14.09.2022</w:t>
            </w:r>
            <w:r w:rsidR="00996F60">
              <w:rPr>
                <w:sz w:val="28"/>
                <w:szCs w:val="28"/>
                <w:u w:val="single"/>
              </w:rPr>
              <w:t xml:space="preserve"> </w:t>
            </w:r>
            <w:r w:rsidR="006D7E13">
              <w:rPr>
                <w:sz w:val="28"/>
                <w:szCs w:val="28"/>
                <w:u w:val="single"/>
              </w:rPr>
              <w:t>г. № 629</w:t>
            </w:r>
          </w:p>
          <w:p w:rsidR="0040569B" w:rsidRPr="0040569B" w:rsidRDefault="0040569B" w:rsidP="00E73150">
            <w:pPr>
              <w:rPr>
                <w:sz w:val="28"/>
                <w:szCs w:val="28"/>
              </w:rPr>
            </w:pPr>
            <w:r w:rsidRPr="0040569B">
              <w:rPr>
                <w:sz w:val="28"/>
                <w:szCs w:val="28"/>
              </w:rPr>
              <w:t>р.п.</w:t>
            </w:r>
            <w:r w:rsidR="00996F60">
              <w:rPr>
                <w:sz w:val="28"/>
                <w:szCs w:val="28"/>
              </w:rPr>
              <w:t xml:space="preserve"> </w:t>
            </w:r>
            <w:r w:rsidRPr="0040569B">
              <w:rPr>
                <w:sz w:val="28"/>
                <w:szCs w:val="28"/>
              </w:rPr>
              <w:t>Екатериновка</w:t>
            </w:r>
          </w:p>
        </w:tc>
        <w:tc>
          <w:tcPr>
            <w:tcW w:w="853" w:type="dxa"/>
            <w:shd w:val="clear" w:color="auto" w:fill="auto"/>
          </w:tcPr>
          <w:p w:rsidR="00E73150" w:rsidRPr="00E73150" w:rsidRDefault="00E73150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E73150" w:rsidRPr="00E73150" w:rsidRDefault="00E73150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4769AB" w:rsidRPr="00E73150" w:rsidRDefault="004769AB" w:rsidP="00E73150">
      <w:pPr>
        <w:pStyle w:val="31"/>
        <w:tabs>
          <w:tab w:val="left" w:pos="4395"/>
        </w:tabs>
        <w:spacing w:before="0" w:after="0" w:line="240" w:lineRule="auto"/>
        <w:ind w:right="5245"/>
        <w:rPr>
          <w:color w:val="000000"/>
          <w:lang w:val="ru-RU"/>
        </w:rPr>
      </w:pPr>
    </w:p>
    <w:p w:rsidR="000E30B9" w:rsidRDefault="00E7315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0569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DF014B" w:rsidRPr="0040569B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E73150" w:rsidRPr="0040569B" w:rsidRDefault="00E7315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0569B">
        <w:rPr>
          <w:rFonts w:ascii="Times New Roman" w:hAnsi="Times New Roman" w:cs="Times New Roman"/>
          <w:b/>
          <w:sz w:val="28"/>
          <w:szCs w:val="28"/>
        </w:rPr>
        <w:t xml:space="preserve">Компенсационного </w:t>
      </w:r>
      <w:r w:rsidR="00DF014B" w:rsidRPr="0040569B">
        <w:rPr>
          <w:rFonts w:ascii="Times New Roman" w:hAnsi="Times New Roman" w:cs="Times New Roman"/>
          <w:b/>
          <w:sz w:val="28"/>
          <w:szCs w:val="28"/>
        </w:rPr>
        <w:t xml:space="preserve">места для размещения </w:t>
      </w:r>
    </w:p>
    <w:p w:rsidR="00E73150" w:rsidRPr="0040569B" w:rsidRDefault="0040569B">
      <w:pPr>
        <w:pStyle w:val="ConsPlusNormal"/>
        <w:ind w:firstLine="0"/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73150" w:rsidRPr="0040569B">
        <w:rPr>
          <w:rFonts w:ascii="Times New Roman" w:hAnsi="Times New Roman" w:cs="Times New Roman"/>
          <w:b/>
          <w:sz w:val="28"/>
          <w:szCs w:val="28"/>
        </w:rPr>
        <w:t xml:space="preserve">естационарного </w:t>
      </w:r>
      <w:r w:rsidR="00DF014B" w:rsidRPr="0040569B">
        <w:rPr>
          <w:rFonts w:ascii="Times New Roman" w:hAnsi="Times New Roman" w:cs="Times New Roman"/>
          <w:b/>
          <w:sz w:val="28"/>
          <w:szCs w:val="28"/>
        </w:rPr>
        <w:t>торгового объекта,</w:t>
      </w:r>
      <w:r w:rsidR="00996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150"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>расположенного</w:t>
      </w:r>
    </w:p>
    <w:p w:rsidR="00E73150" w:rsidRPr="0040569B" w:rsidRDefault="00DF014B">
      <w:pPr>
        <w:pStyle w:val="ConsPlusNormal"/>
        <w:ind w:firstLine="0"/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</w:pPr>
      <w:r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>на территории</w:t>
      </w:r>
      <w:r w:rsidR="00E73150"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 xml:space="preserve"> </w:t>
      </w:r>
      <w:proofErr w:type="spellStart"/>
      <w:r w:rsidR="005B7304"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>Екатериновского</w:t>
      </w:r>
      <w:proofErr w:type="spellEnd"/>
      <w:r w:rsidR="005B7304"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 xml:space="preserve"> </w:t>
      </w:r>
      <w:r w:rsidR="00E73150"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 xml:space="preserve">муниципального </w:t>
      </w:r>
      <w:r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  <w:highlight w:val="white"/>
        </w:rPr>
        <w:t xml:space="preserve">образования </w:t>
      </w:r>
    </w:p>
    <w:p w:rsidR="004769AB" w:rsidRPr="0040569B" w:rsidRDefault="005B7304">
      <w:pPr>
        <w:pStyle w:val="ConsPlusNormal"/>
        <w:ind w:firstLine="0"/>
        <w:rPr>
          <w:b/>
        </w:rPr>
      </w:pPr>
      <w:proofErr w:type="spellStart"/>
      <w:r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Екатериновского</w:t>
      </w:r>
      <w:proofErr w:type="spellEnd"/>
      <w:r w:rsidRPr="0040569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муниципального района Саратовской области</w:t>
      </w:r>
    </w:p>
    <w:p w:rsidR="004769AB" w:rsidRDefault="004769AB" w:rsidP="00E73150">
      <w:pPr>
        <w:jc w:val="both"/>
        <w:rPr>
          <w:color w:val="000000"/>
          <w:spacing w:val="2"/>
          <w:sz w:val="28"/>
          <w:szCs w:val="28"/>
          <w:highlight w:val="white"/>
        </w:rPr>
      </w:pPr>
    </w:p>
    <w:p w:rsidR="004769AB" w:rsidRDefault="00E73150" w:rsidP="00E73150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F014B">
        <w:rPr>
          <w:color w:val="000000"/>
          <w:sz w:val="28"/>
          <w:szCs w:val="28"/>
        </w:rPr>
        <w:t xml:space="preserve">В соответствии с </w:t>
      </w:r>
      <w:hyperlink r:id="rId10">
        <w:r w:rsidR="00DF014B">
          <w:rPr>
            <w:rStyle w:val="InternetLink"/>
            <w:color w:val="000000"/>
            <w:sz w:val="28"/>
            <w:szCs w:val="28"/>
            <w:u w:val="none"/>
          </w:rPr>
          <w:t>Земельным кодексом</w:t>
        </w:r>
      </w:hyperlink>
      <w:r w:rsidR="00DF014B">
        <w:rPr>
          <w:color w:val="000000"/>
          <w:sz w:val="28"/>
          <w:szCs w:val="28"/>
        </w:rPr>
        <w:t xml:space="preserve"> Российской Федерации,</w:t>
      </w:r>
      <w:r w:rsidR="00DF014B">
        <w:rPr>
          <w:color w:val="000000"/>
          <w:sz w:val="28"/>
          <w:szCs w:val="28"/>
        </w:rPr>
        <w:br/>
        <w:t>Гражданским кодексом Российской Федерации, Федеральным законом</w:t>
      </w:r>
      <w:r w:rsidR="00DF014B">
        <w:rPr>
          <w:color w:val="000000"/>
          <w:sz w:val="28"/>
          <w:szCs w:val="28"/>
        </w:rPr>
        <w:br/>
        <w:t>от 06.10.2003 № 131-</w:t>
      </w:r>
      <w:r w:rsidR="009542D5">
        <w:rPr>
          <w:color w:val="000000"/>
          <w:sz w:val="28"/>
          <w:szCs w:val="28"/>
        </w:rPr>
        <w:t xml:space="preserve"> </w:t>
      </w:r>
      <w:r w:rsidR="00DF014B">
        <w:rPr>
          <w:color w:val="000000"/>
          <w:sz w:val="28"/>
          <w:szCs w:val="28"/>
        </w:rPr>
        <w:t>ФЗ «Об общих принципах организации местного самоуправления в Российской Федерации», Федеральным законом</w:t>
      </w:r>
      <w:r w:rsidR="00DF014B">
        <w:rPr>
          <w:color w:val="000000"/>
          <w:sz w:val="28"/>
          <w:szCs w:val="28"/>
        </w:rPr>
        <w:br/>
        <w:t>от 28.12.2009</w:t>
      </w:r>
      <w:r>
        <w:rPr>
          <w:color w:val="000000"/>
          <w:sz w:val="28"/>
          <w:szCs w:val="28"/>
        </w:rPr>
        <w:t xml:space="preserve"> </w:t>
      </w:r>
      <w:r w:rsidR="00DF014B">
        <w:rPr>
          <w:color w:val="000000"/>
          <w:sz w:val="28"/>
          <w:szCs w:val="28"/>
        </w:rPr>
        <w:t xml:space="preserve"> № 381-ФЗ «Об основах государственного регулирования </w:t>
      </w:r>
      <w:proofErr w:type="gramStart"/>
      <w:r w:rsidR="00DF014B">
        <w:rPr>
          <w:color w:val="000000"/>
          <w:sz w:val="28"/>
          <w:szCs w:val="28"/>
        </w:rPr>
        <w:t xml:space="preserve">торговой деятельности в Российской Федерации», постановлением </w:t>
      </w:r>
      <w:r w:rsidR="005B7304">
        <w:rPr>
          <w:color w:val="000000"/>
          <w:sz w:val="28"/>
          <w:szCs w:val="28"/>
        </w:rPr>
        <w:t>Правительства Российской Федерации  от 29 сентября 2010года № 772</w:t>
      </w:r>
      <w:r w:rsidR="00DF014B">
        <w:rPr>
          <w:color w:val="000000"/>
          <w:sz w:val="28"/>
          <w:szCs w:val="28"/>
        </w:rPr>
        <w:t xml:space="preserve"> «О</w:t>
      </w:r>
      <w:r w:rsidR="005B7304">
        <w:rPr>
          <w:color w:val="000000"/>
          <w:sz w:val="28"/>
          <w:szCs w:val="28"/>
        </w:rPr>
        <w:t>б утверждении Правил включения нестационарных торговых объектов,</w:t>
      </w:r>
      <w:r w:rsidR="009542D5">
        <w:rPr>
          <w:color w:val="000000"/>
          <w:sz w:val="28"/>
          <w:szCs w:val="28"/>
        </w:rPr>
        <w:t xml:space="preserve"> </w:t>
      </w:r>
      <w:r w:rsidR="005B7304">
        <w:rPr>
          <w:color w:val="000000"/>
          <w:sz w:val="28"/>
          <w:szCs w:val="28"/>
        </w:rPr>
        <w:t>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 w:rsidR="00DF014B">
        <w:rPr>
          <w:color w:val="000000"/>
          <w:sz w:val="28"/>
          <w:szCs w:val="28"/>
        </w:rPr>
        <w:t xml:space="preserve">», </w:t>
      </w:r>
      <w:r w:rsidR="009542D5">
        <w:rPr>
          <w:color w:val="000000"/>
          <w:sz w:val="28"/>
          <w:szCs w:val="28"/>
        </w:rPr>
        <w:t>распоряжением Правительства Российской Федерации  от 30</w:t>
      </w:r>
      <w:r>
        <w:rPr>
          <w:color w:val="000000"/>
          <w:sz w:val="28"/>
          <w:szCs w:val="28"/>
        </w:rPr>
        <w:t xml:space="preserve"> </w:t>
      </w:r>
      <w:r w:rsidR="009542D5">
        <w:rPr>
          <w:color w:val="000000"/>
          <w:sz w:val="28"/>
          <w:szCs w:val="28"/>
        </w:rPr>
        <w:t>января 2021 года № 208-р,</w:t>
      </w:r>
      <w:r>
        <w:rPr>
          <w:color w:val="000000"/>
          <w:sz w:val="28"/>
          <w:szCs w:val="28"/>
        </w:rPr>
        <w:t xml:space="preserve"> </w:t>
      </w:r>
      <w:r w:rsidR="00234B1C">
        <w:rPr>
          <w:color w:val="000000"/>
          <w:sz w:val="28"/>
          <w:szCs w:val="28"/>
        </w:rPr>
        <w:t>постановлением Правительства Саратовской области от 22 марта 2021г.№ 182-П "О</w:t>
      </w:r>
      <w:proofErr w:type="gramEnd"/>
      <w:r w:rsidR="00234B1C">
        <w:rPr>
          <w:color w:val="000000"/>
          <w:sz w:val="28"/>
          <w:szCs w:val="28"/>
        </w:rPr>
        <w:t xml:space="preserve"> </w:t>
      </w:r>
      <w:proofErr w:type="gramStart"/>
      <w:r w:rsidR="00234B1C">
        <w:rPr>
          <w:color w:val="000000"/>
          <w:sz w:val="28"/>
          <w:szCs w:val="28"/>
        </w:rPr>
        <w:t xml:space="preserve">мерах по поддержке малых форматов торговли" </w:t>
      </w:r>
      <w:r w:rsidR="009542D5">
        <w:rPr>
          <w:color w:val="000000"/>
          <w:sz w:val="28"/>
          <w:szCs w:val="28"/>
        </w:rPr>
        <w:t xml:space="preserve"> </w:t>
      </w:r>
      <w:r w:rsidR="00DF014B">
        <w:rPr>
          <w:sz w:val="28"/>
          <w:szCs w:val="28"/>
        </w:rPr>
        <w:t xml:space="preserve">в целях определения порядка предоставления компенсационных мест для размещения нестационарных торговых объектов, </w:t>
      </w:r>
      <w:r w:rsidR="00234B1C">
        <w:rPr>
          <w:sz w:val="28"/>
          <w:szCs w:val="28"/>
        </w:rPr>
        <w:t>расширения возможностей сбыта товаров отечественных производителей</w:t>
      </w:r>
      <w:r w:rsidR="00234B1C">
        <w:rPr>
          <w:sz w:val="28"/>
          <w:szCs w:val="28"/>
        </w:rPr>
        <w:tab/>
        <w:t xml:space="preserve"> через малые форматы торговли</w:t>
      </w:r>
      <w:r w:rsidR="0040569B">
        <w:rPr>
          <w:sz w:val="28"/>
          <w:szCs w:val="28"/>
        </w:rPr>
        <w:t>, руководствуясь Уставом</w:t>
      </w:r>
      <w:proofErr w:type="gramEnd"/>
    </w:p>
    <w:p w:rsidR="000E30B9" w:rsidRDefault="00DF014B" w:rsidP="00E73150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Ю:</w:t>
      </w:r>
      <w:r w:rsidR="000E30B9">
        <w:rPr>
          <w:color w:val="000000"/>
          <w:sz w:val="28"/>
          <w:szCs w:val="28"/>
        </w:rPr>
        <w:t xml:space="preserve"> </w:t>
      </w:r>
    </w:p>
    <w:p w:rsidR="00234B1C" w:rsidRDefault="00DF014B" w:rsidP="0005147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"/>
      <w:r w:rsidRPr="0005147D">
        <w:rPr>
          <w:rFonts w:ascii="Times New Roman" w:hAnsi="Times New Roman" w:cs="Times New Roman"/>
          <w:color w:val="000000"/>
          <w:sz w:val="28"/>
          <w:szCs w:val="28"/>
        </w:rPr>
        <w:t>1. </w:t>
      </w:r>
      <w:bookmarkEnd w:id="0"/>
      <w:r w:rsidRPr="0005147D">
        <w:rPr>
          <w:rFonts w:ascii="Times New Roman" w:hAnsi="Times New Roman" w:cs="Times New Roman"/>
          <w:color w:val="000000"/>
          <w:sz w:val="28"/>
          <w:szCs w:val="28"/>
        </w:rPr>
        <w:t>Утвердить порядок предоставления компенсационного места для размещения нестационарного торгового объекта, расположенного</w:t>
      </w:r>
      <w:r w:rsidR="00733C51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spellStart"/>
      <w:r w:rsidR="00733C51" w:rsidRPr="0005147D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Екатериновского</w:t>
      </w:r>
      <w:proofErr w:type="spellEnd"/>
      <w:r w:rsidR="00733C51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4B1C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147D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234B1C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  <w:r w:rsidR="00733C51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4B1C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3C51" w:rsidRPr="0005147D">
        <w:rPr>
          <w:rFonts w:ascii="Times New Roman" w:hAnsi="Times New Roman" w:cs="Times New Roman"/>
          <w:color w:val="000000"/>
          <w:spacing w:val="2"/>
          <w:sz w:val="28"/>
          <w:szCs w:val="28"/>
        </w:rPr>
        <w:t>Екатериновского</w:t>
      </w:r>
      <w:proofErr w:type="spellEnd"/>
      <w:r w:rsidR="00733C51" w:rsidRPr="0005147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муниципаль</w:t>
      </w:r>
      <w:r w:rsidR="00E73150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ного района Саратовской области</w:t>
      </w:r>
      <w:r w:rsidR="0040569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согласно приложению к настоящему постановлению.</w:t>
      </w:r>
      <w:r w:rsidRPr="0005147D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1" w:name="sub_2"/>
    </w:p>
    <w:p w:rsidR="000E30B9" w:rsidRPr="0005147D" w:rsidRDefault="000E30B9" w:rsidP="0005147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010C5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880FC3">
        <w:rPr>
          <w:rFonts w:ascii="Times New Roman" w:hAnsi="Times New Roman" w:cs="Times New Roman"/>
          <w:color w:val="000000"/>
          <w:sz w:val="28"/>
          <w:szCs w:val="28"/>
        </w:rPr>
        <w:t>от 16.04.2021</w:t>
      </w:r>
      <w:r w:rsidR="00996F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FC3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996F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FC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96F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FC3">
        <w:rPr>
          <w:rFonts w:ascii="Times New Roman" w:hAnsi="Times New Roman" w:cs="Times New Roman"/>
          <w:color w:val="000000"/>
          <w:sz w:val="28"/>
          <w:szCs w:val="28"/>
        </w:rPr>
        <w:t>220</w:t>
      </w:r>
    </w:p>
    <w:p w:rsidR="0040569B" w:rsidRPr="0040569B" w:rsidRDefault="00880FC3" w:rsidP="0040569B">
      <w:pPr>
        <w:pStyle w:val="a5"/>
        <w:tabs>
          <w:tab w:val="left" w:pos="708"/>
        </w:tabs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3</w:t>
      </w:r>
      <w:r w:rsidR="00DF014B" w:rsidRPr="0040569B">
        <w:rPr>
          <w:color w:val="000000"/>
          <w:sz w:val="28"/>
          <w:szCs w:val="28"/>
          <w:lang w:val="ru-RU"/>
        </w:rPr>
        <w:t>.</w:t>
      </w:r>
      <w:bookmarkStart w:id="2" w:name="sub_4"/>
      <w:bookmarkEnd w:id="1"/>
      <w:r w:rsidR="00DF014B" w:rsidRPr="0040569B">
        <w:rPr>
          <w:color w:val="000000"/>
          <w:sz w:val="28"/>
          <w:szCs w:val="28"/>
        </w:rPr>
        <w:t> </w:t>
      </w:r>
      <w:bookmarkStart w:id="3" w:name="sub_5"/>
      <w:bookmarkEnd w:id="2"/>
      <w:r w:rsidR="0040569B" w:rsidRPr="0040569B">
        <w:rPr>
          <w:sz w:val="28"/>
          <w:szCs w:val="28"/>
          <w:lang w:val="ru-RU"/>
        </w:rPr>
        <w:t>Настоящее постановление вступает в силу со дня официального опубликования</w:t>
      </w:r>
      <w:r w:rsidR="00996F60">
        <w:rPr>
          <w:sz w:val="28"/>
          <w:szCs w:val="28"/>
          <w:lang w:val="ru-RU"/>
        </w:rPr>
        <w:t xml:space="preserve"> </w:t>
      </w:r>
      <w:r w:rsidR="0040569B" w:rsidRPr="0040569B">
        <w:rPr>
          <w:sz w:val="28"/>
          <w:szCs w:val="28"/>
          <w:lang w:val="ru-RU"/>
        </w:rPr>
        <w:t xml:space="preserve">(обнародования), а также подлежит размещению на официальном сайте администрации </w:t>
      </w:r>
      <w:proofErr w:type="spellStart"/>
      <w:r w:rsidR="0040569B" w:rsidRPr="0040569B">
        <w:rPr>
          <w:sz w:val="28"/>
          <w:szCs w:val="28"/>
          <w:lang w:val="ru-RU"/>
        </w:rPr>
        <w:t>Екатериновского</w:t>
      </w:r>
      <w:proofErr w:type="spellEnd"/>
      <w:r w:rsidR="0040569B" w:rsidRPr="0040569B">
        <w:rPr>
          <w:sz w:val="28"/>
          <w:szCs w:val="28"/>
          <w:lang w:val="ru-RU"/>
        </w:rPr>
        <w:t xml:space="preserve"> муниципального района в сети "Интернет".</w:t>
      </w:r>
    </w:p>
    <w:p w:rsidR="004769AB" w:rsidRPr="0005147D" w:rsidRDefault="00880FC3" w:rsidP="0005147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07AC4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 w:rsidR="00007AC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007AC4">
        <w:rPr>
          <w:rFonts w:ascii="Times New Roman" w:hAnsi="Times New Roman" w:cs="Times New Roman"/>
          <w:color w:val="000000"/>
          <w:sz w:val="28"/>
          <w:szCs w:val="28"/>
        </w:rPr>
        <w:t xml:space="preserve"> ис</w:t>
      </w:r>
      <w:r w:rsidR="00DF014B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полнением постановления возложить на </w:t>
      </w:r>
      <w:r w:rsidR="0005147D" w:rsidRPr="0005147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E30B9">
        <w:rPr>
          <w:rFonts w:ascii="Times New Roman" w:hAnsi="Times New Roman" w:cs="Times New Roman"/>
          <w:color w:val="000000"/>
          <w:sz w:val="28"/>
          <w:szCs w:val="28"/>
        </w:rPr>
        <w:t>редседателя комитета по экономике</w:t>
      </w:r>
      <w:r w:rsidR="00DF014B" w:rsidRPr="00234B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5147D" w:rsidRPr="000514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F014B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bookmarkEnd w:id="3"/>
      <w:proofErr w:type="spellStart"/>
      <w:r w:rsidR="0005147D" w:rsidRPr="0005147D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05147D" w:rsidRPr="0005147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</w:t>
      </w:r>
      <w:r w:rsidR="0005147D">
        <w:rPr>
          <w:rFonts w:ascii="Times New Roman" w:hAnsi="Times New Roman" w:cs="Times New Roman"/>
          <w:color w:val="000000"/>
          <w:sz w:val="28"/>
          <w:szCs w:val="28"/>
        </w:rPr>
        <w:t>ного района Сар</w:t>
      </w:r>
      <w:r w:rsidR="000E30B9">
        <w:rPr>
          <w:rFonts w:ascii="Times New Roman" w:hAnsi="Times New Roman" w:cs="Times New Roman"/>
          <w:color w:val="000000"/>
          <w:sz w:val="28"/>
          <w:szCs w:val="28"/>
        </w:rPr>
        <w:t>атовской области   Чушкина И.Н.</w:t>
      </w:r>
    </w:p>
    <w:p w:rsidR="004769AB" w:rsidRDefault="004769AB">
      <w:pPr>
        <w:rPr>
          <w:color w:val="000000"/>
          <w:sz w:val="28"/>
          <w:szCs w:val="28"/>
        </w:rPr>
      </w:pPr>
    </w:p>
    <w:p w:rsidR="004769AB" w:rsidRDefault="004769AB">
      <w:pPr>
        <w:rPr>
          <w:color w:val="000000"/>
          <w:sz w:val="28"/>
          <w:szCs w:val="28"/>
        </w:rPr>
      </w:pPr>
    </w:p>
    <w:tbl>
      <w:tblPr>
        <w:tblW w:w="9709" w:type="dxa"/>
        <w:tblInd w:w="-70" w:type="dxa"/>
        <w:tblCellMar>
          <w:left w:w="70" w:type="dxa"/>
          <w:right w:w="70" w:type="dxa"/>
        </w:tblCellMar>
        <w:tblLook w:val="0000"/>
      </w:tblPr>
      <w:tblGrid>
        <w:gridCol w:w="4000"/>
        <w:gridCol w:w="2757"/>
        <w:gridCol w:w="2952"/>
      </w:tblGrid>
      <w:tr w:rsidR="004769AB">
        <w:tc>
          <w:tcPr>
            <w:tcW w:w="4000" w:type="dxa"/>
            <w:shd w:val="clear" w:color="auto" w:fill="auto"/>
          </w:tcPr>
          <w:p w:rsidR="0005147D" w:rsidRPr="00E73150" w:rsidRDefault="00DF014B" w:rsidP="0005147D">
            <w:pPr>
              <w:tabs>
                <w:tab w:val="left" w:pos="7088"/>
              </w:tabs>
              <w:rPr>
                <w:b/>
                <w:color w:val="000000"/>
                <w:sz w:val="28"/>
                <w:szCs w:val="20"/>
              </w:rPr>
            </w:pPr>
            <w:r w:rsidRPr="00E73150">
              <w:rPr>
                <w:b/>
                <w:color w:val="000000"/>
                <w:sz w:val="28"/>
                <w:szCs w:val="20"/>
              </w:rPr>
              <w:t xml:space="preserve">Глава </w:t>
            </w:r>
            <w:proofErr w:type="spellStart"/>
            <w:r w:rsidR="0005147D" w:rsidRPr="00E73150">
              <w:rPr>
                <w:b/>
                <w:color w:val="000000"/>
                <w:sz w:val="28"/>
                <w:szCs w:val="20"/>
              </w:rPr>
              <w:t>Екатериновского</w:t>
            </w:r>
            <w:proofErr w:type="spellEnd"/>
            <w:r w:rsidR="0005147D" w:rsidRPr="00E73150">
              <w:rPr>
                <w:b/>
                <w:color w:val="000000"/>
                <w:sz w:val="28"/>
                <w:szCs w:val="20"/>
              </w:rPr>
              <w:t xml:space="preserve"> </w:t>
            </w:r>
          </w:p>
          <w:p w:rsidR="0005147D" w:rsidRPr="00E73150" w:rsidRDefault="0005147D" w:rsidP="0005147D">
            <w:pPr>
              <w:tabs>
                <w:tab w:val="left" w:pos="7088"/>
              </w:tabs>
              <w:rPr>
                <w:b/>
                <w:color w:val="000000"/>
                <w:sz w:val="28"/>
                <w:szCs w:val="20"/>
              </w:rPr>
            </w:pPr>
            <w:r w:rsidRPr="00E73150">
              <w:rPr>
                <w:b/>
                <w:color w:val="000000"/>
                <w:sz w:val="28"/>
                <w:szCs w:val="20"/>
              </w:rPr>
              <w:t xml:space="preserve">муниципального района                                                                             </w:t>
            </w:r>
          </w:p>
          <w:p w:rsidR="004769AB" w:rsidRPr="00E73150" w:rsidRDefault="004769AB">
            <w:pPr>
              <w:tabs>
                <w:tab w:val="left" w:pos="7088"/>
              </w:tabs>
              <w:rPr>
                <w:b/>
                <w:color w:val="000000"/>
                <w:sz w:val="28"/>
                <w:szCs w:val="20"/>
              </w:rPr>
            </w:pPr>
          </w:p>
        </w:tc>
        <w:tc>
          <w:tcPr>
            <w:tcW w:w="2757" w:type="dxa"/>
            <w:shd w:val="clear" w:color="auto" w:fill="auto"/>
          </w:tcPr>
          <w:p w:rsidR="004769AB" w:rsidRPr="00E73150" w:rsidRDefault="004769AB">
            <w:pPr>
              <w:tabs>
                <w:tab w:val="left" w:pos="7088"/>
              </w:tabs>
              <w:snapToGrid w:val="0"/>
              <w:jc w:val="both"/>
              <w:rPr>
                <w:b/>
                <w:color w:val="000000"/>
                <w:sz w:val="28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05147D" w:rsidRPr="00E73150" w:rsidRDefault="0005147D">
            <w:pPr>
              <w:tabs>
                <w:tab w:val="left" w:pos="7088"/>
              </w:tabs>
              <w:jc w:val="right"/>
              <w:rPr>
                <w:b/>
                <w:color w:val="000000"/>
                <w:sz w:val="28"/>
                <w:szCs w:val="20"/>
              </w:rPr>
            </w:pPr>
          </w:p>
          <w:p w:rsidR="004769AB" w:rsidRPr="00E73150" w:rsidRDefault="0005147D" w:rsidP="0005147D">
            <w:pPr>
              <w:tabs>
                <w:tab w:val="left" w:pos="7088"/>
              </w:tabs>
              <w:jc w:val="both"/>
              <w:rPr>
                <w:b/>
                <w:color w:val="000000"/>
                <w:sz w:val="28"/>
                <w:szCs w:val="20"/>
              </w:rPr>
            </w:pPr>
            <w:r w:rsidRPr="00E73150">
              <w:rPr>
                <w:b/>
                <w:color w:val="000000"/>
                <w:sz w:val="28"/>
                <w:szCs w:val="20"/>
              </w:rPr>
              <w:t>С.Б.</w:t>
            </w:r>
            <w:r w:rsidR="00996F60">
              <w:rPr>
                <w:b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E73150">
              <w:rPr>
                <w:b/>
                <w:color w:val="000000"/>
                <w:sz w:val="28"/>
                <w:szCs w:val="20"/>
              </w:rPr>
              <w:t>Зязин</w:t>
            </w:r>
            <w:proofErr w:type="spellEnd"/>
          </w:p>
        </w:tc>
      </w:tr>
    </w:tbl>
    <w:p w:rsidR="004769AB" w:rsidRDefault="004769AB">
      <w:pPr>
        <w:rPr>
          <w:color w:val="000000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8"/>
          <w:szCs w:val="28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 w:rsidP="009542D5">
      <w:pPr>
        <w:jc w:val="center"/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769AB" w:rsidRDefault="004769AB">
      <w:pPr>
        <w:rPr>
          <w:color w:val="000000"/>
          <w:sz w:val="20"/>
          <w:szCs w:val="20"/>
          <w:lang w:eastAsia="en-US"/>
        </w:rPr>
      </w:pPr>
    </w:p>
    <w:p w:rsidR="0040569B" w:rsidRDefault="0040569B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color w:val="000000"/>
          <w:sz w:val="20"/>
          <w:szCs w:val="20"/>
        </w:rPr>
      </w:pPr>
    </w:p>
    <w:p w:rsidR="0040569B" w:rsidRDefault="0040569B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color w:val="000000"/>
          <w:sz w:val="20"/>
          <w:szCs w:val="20"/>
        </w:rPr>
      </w:pPr>
    </w:p>
    <w:p w:rsidR="0040569B" w:rsidRDefault="0040569B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color w:val="000000"/>
          <w:sz w:val="20"/>
          <w:szCs w:val="20"/>
        </w:rPr>
      </w:pPr>
    </w:p>
    <w:p w:rsidR="004769AB" w:rsidRPr="0040569B" w:rsidRDefault="00DF014B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b/>
          <w:color w:val="000000"/>
          <w:sz w:val="20"/>
          <w:szCs w:val="20"/>
        </w:rPr>
      </w:pPr>
      <w:r w:rsidRPr="0040569B">
        <w:rPr>
          <w:b/>
          <w:color w:val="000000"/>
          <w:sz w:val="20"/>
          <w:szCs w:val="20"/>
        </w:rPr>
        <w:t>Приложение № 1</w:t>
      </w:r>
    </w:p>
    <w:p w:rsidR="004769AB" w:rsidRPr="0040569B" w:rsidRDefault="0005147D" w:rsidP="00E73150">
      <w:pPr>
        <w:tabs>
          <w:tab w:val="left" w:pos="7088"/>
        </w:tabs>
        <w:overflowPunct w:val="0"/>
        <w:autoSpaceDE w:val="0"/>
        <w:ind w:left="5460"/>
        <w:textAlignment w:val="baseline"/>
        <w:rPr>
          <w:b/>
          <w:color w:val="000000"/>
          <w:sz w:val="20"/>
          <w:szCs w:val="20"/>
        </w:rPr>
      </w:pPr>
      <w:r w:rsidRPr="0040569B">
        <w:rPr>
          <w:b/>
          <w:color w:val="000000"/>
          <w:sz w:val="20"/>
          <w:szCs w:val="20"/>
        </w:rPr>
        <w:t>к постановлению а</w:t>
      </w:r>
      <w:r w:rsidR="00DF014B" w:rsidRPr="0040569B">
        <w:rPr>
          <w:b/>
          <w:color w:val="000000"/>
          <w:sz w:val="20"/>
          <w:szCs w:val="20"/>
        </w:rPr>
        <w:t>дми</w:t>
      </w:r>
      <w:r w:rsidRPr="0040569B">
        <w:rPr>
          <w:b/>
          <w:color w:val="000000"/>
          <w:sz w:val="20"/>
          <w:szCs w:val="20"/>
        </w:rPr>
        <w:t xml:space="preserve">нистрации </w:t>
      </w:r>
      <w:r w:rsidR="00880FC3">
        <w:rPr>
          <w:b/>
          <w:color w:val="000000"/>
          <w:sz w:val="20"/>
          <w:szCs w:val="20"/>
        </w:rPr>
        <w:t>от  14.09.2022</w:t>
      </w:r>
      <w:r w:rsidR="00996F60">
        <w:rPr>
          <w:b/>
          <w:color w:val="000000"/>
          <w:sz w:val="20"/>
          <w:szCs w:val="20"/>
        </w:rPr>
        <w:t xml:space="preserve"> </w:t>
      </w:r>
      <w:r w:rsidR="0040569B" w:rsidRPr="0040569B">
        <w:rPr>
          <w:b/>
          <w:color w:val="000000"/>
          <w:sz w:val="20"/>
          <w:szCs w:val="20"/>
        </w:rPr>
        <w:t>г.</w:t>
      </w:r>
      <w:r w:rsidR="00DF014B" w:rsidRPr="0040569B">
        <w:rPr>
          <w:b/>
          <w:color w:val="000000"/>
          <w:sz w:val="20"/>
          <w:szCs w:val="20"/>
        </w:rPr>
        <w:t xml:space="preserve"> </w:t>
      </w:r>
      <w:r w:rsidR="00996F60">
        <w:rPr>
          <w:b/>
          <w:color w:val="000000"/>
          <w:sz w:val="20"/>
          <w:szCs w:val="20"/>
        </w:rPr>
        <w:t xml:space="preserve"> </w:t>
      </w:r>
      <w:r w:rsidR="00DF014B" w:rsidRPr="0040569B">
        <w:rPr>
          <w:b/>
          <w:color w:val="000000"/>
          <w:sz w:val="20"/>
          <w:szCs w:val="20"/>
        </w:rPr>
        <w:t>№ </w:t>
      </w:r>
      <w:r w:rsidR="00880FC3">
        <w:rPr>
          <w:b/>
          <w:color w:val="000000"/>
          <w:sz w:val="20"/>
          <w:szCs w:val="20"/>
        </w:rPr>
        <w:t>629</w:t>
      </w:r>
    </w:p>
    <w:p w:rsidR="004769AB" w:rsidRDefault="004769AB">
      <w:pPr>
        <w:tabs>
          <w:tab w:val="left" w:pos="7088"/>
        </w:tabs>
        <w:overflowPunct w:val="0"/>
        <w:autoSpaceDE w:val="0"/>
        <w:ind w:left="5460"/>
        <w:jc w:val="center"/>
        <w:textAlignment w:val="baseline"/>
        <w:rPr>
          <w:color w:val="000000"/>
          <w:sz w:val="28"/>
          <w:szCs w:val="28"/>
        </w:rPr>
      </w:pPr>
    </w:p>
    <w:p w:rsidR="004769AB" w:rsidRDefault="004769AB">
      <w:pPr>
        <w:tabs>
          <w:tab w:val="left" w:pos="7088"/>
        </w:tabs>
        <w:overflowPunct w:val="0"/>
        <w:autoSpaceDE w:val="0"/>
        <w:ind w:left="5460"/>
        <w:jc w:val="center"/>
        <w:textAlignment w:val="baseline"/>
        <w:rPr>
          <w:color w:val="000000"/>
          <w:sz w:val="28"/>
          <w:szCs w:val="28"/>
        </w:rPr>
      </w:pPr>
    </w:p>
    <w:p w:rsidR="004769AB" w:rsidRPr="0040569B" w:rsidRDefault="00DF014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9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769AB" w:rsidRPr="0040569B" w:rsidRDefault="00DF014B" w:rsidP="00E7315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9B">
        <w:rPr>
          <w:rFonts w:ascii="Times New Roman" w:hAnsi="Times New Roman" w:cs="Times New Roman"/>
          <w:b/>
          <w:sz w:val="28"/>
          <w:szCs w:val="28"/>
        </w:rPr>
        <w:t>предоставления компенсационного</w:t>
      </w:r>
      <w:r w:rsidR="00E73150" w:rsidRPr="00405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69B">
        <w:rPr>
          <w:rFonts w:ascii="Times New Roman" w:hAnsi="Times New Roman" w:cs="Times New Roman"/>
          <w:b/>
          <w:sz w:val="28"/>
          <w:szCs w:val="28"/>
        </w:rPr>
        <w:t>места для размещения нестационарного торгового объекта,</w:t>
      </w:r>
      <w:r w:rsidR="00E73150" w:rsidRPr="00405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6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расположенного на территории </w:t>
      </w:r>
      <w:proofErr w:type="spellStart"/>
      <w:r w:rsidR="0005147D" w:rsidRPr="0040569B">
        <w:rPr>
          <w:rFonts w:ascii="Times New Roman" w:hAnsi="Times New Roman" w:cs="Times New Roman"/>
          <w:b/>
          <w:color w:val="000000"/>
          <w:sz w:val="28"/>
          <w:szCs w:val="28"/>
        </w:rPr>
        <w:t>Екатериновского</w:t>
      </w:r>
      <w:proofErr w:type="spellEnd"/>
      <w:r w:rsidR="0005147D" w:rsidRPr="004056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0569B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</w:t>
      </w:r>
      <w:r w:rsidR="00E73150" w:rsidRPr="004056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азования </w:t>
      </w:r>
      <w:proofErr w:type="spellStart"/>
      <w:r w:rsidR="0005147D" w:rsidRPr="0040569B">
        <w:rPr>
          <w:rFonts w:ascii="Times New Roman" w:hAnsi="Times New Roman" w:cs="Times New Roman"/>
          <w:b/>
          <w:color w:val="000000"/>
          <w:sz w:val="28"/>
          <w:szCs w:val="28"/>
        </w:rPr>
        <w:t>Екатериновского</w:t>
      </w:r>
      <w:proofErr w:type="spellEnd"/>
      <w:r w:rsidR="0005147D" w:rsidRPr="004056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Саратовской области</w:t>
      </w:r>
    </w:p>
    <w:p w:rsidR="004769AB" w:rsidRDefault="004769AB">
      <w:pPr>
        <w:pStyle w:val="Normal1"/>
        <w:ind w:firstLine="709"/>
        <w:jc w:val="both"/>
        <w:rPr>
          <w:color w:val="000000"/>
          <w:spacing w:val="2"/>
          <w:sz w:val="28"/>
          <w:szCs w:val="28"/>
        </w:rPr>
      </w:pPr>
    </w:p>
    <w:p w:rsidR="004769AB" w:rsidRDefault="00DF014B" w:rsidP="0040569B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1. Общие положения</w:t>
      </w:r>
    </w:p>
    <w:p w:rsidR="004769AB" w:rsidRDefault="004769AB" w:rsidP="00E7315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769AB" w:rsidRDefault="00DF014B" w:rsidP="00E731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1.1. Порядок предоставления компенсационного места для размещения нестационарного торгового объекта, расположенного на территории </w:t>
      </w:r>
      <w:proofErr w:type="spellStart"/>
      <w:r w:rsidR="00996F60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996F60">
        <w:rPr>
          <w:rFonts w:ascii="Times New Roman" w:hAnsi="Times New Roman" w:cs="Times New Roman"/>
          <w:color w:val="000000"/>
          <w:sz w:val="28"/>
          <w:szCs w:val="28"/>
        </w:rPr>
        <w:t> муниципального образования </w:t>
      </w:r>
      <w:proofErr w:type="spellStart"/>
      <w:r w:rsidR="0005147D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05147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разработан с целью сохранения прав хозяйствующего субъекта на размещение нестационарного торгового объекта путем предоставления компенсационного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места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случае необходимости исключения существующего места из схемы размещения нестационарных торговых объектов, а также с целью создания условий организации и качества торгового обслуживания.</w:t>
      </w:r>
    </w:p>
    <w:p w:rsidR="004769AB" w:rsidRDefault="00DF014B" w:rsidP="00E731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1.2. Настоящий порядок определяет процедуру и сроки предоставления компенсационного места для размещения нестационарного торгового объе</w:t>
      </w:r>
      <w:r w:rsidR="0005147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кта на территории </w:t>
      </w:r>
      <w:proofErr w:type="spellStart"/>
      <w:r w:rsidR="0005147D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05147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0514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5147D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05147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4769AB" w:rsidRDefault="004769AB" w:rsidP="00E731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769AB" w:rsidRDefault="00DF014B" w:rsidP="004056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4769AB" w:rsidRDefault="004769AB" w:rsidP="00E73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6F66" w:rsidRDefault="00DF014B" w:rsidP="00E73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Для целей настоящего порядка используются следующие понятия:</w:t>
      </w:r>
    </w:p>
    <w:p w:rsidR="004769AB" w:rsidRDefault="00E73150" w:rsidP="00E7315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="00DF014B" w:rsidRPr="00E16F6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хозяйствующий субъект - коммерческая организация, осуществляющая деятельность, приносящую ей доход, </w:t>
      </w:r>
      <w:r w:rsidR="00E16F66">
        <w:rPr>
          <w:rFonts w:ascii="Times New Roman" w:hAnsi="Times New Roman" w:cs="Times New Roman"/>
          <w:color w:val="000000"/>
          <w:spacing w:val="2"/>
          <w:sz w:val="28"/>
          <w:szCs w:val="28"/>
        </w:rPr>
        <w:t>индивидуальный предприниматель;</w:t>
      </w:r>
      <w:proofErr w:type="gramEnd"/>
    </w:p>
    <w:p w:rsidR="004769AB" w:rsidRDefault="00E73150" w:rsidP="00E73150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</w:t>
      </w:r>
      <w:proofErr w:type="gramStart"/>
      <w:r>
        <w:rPr>
          <w:color w:val="000000"/>
          <w:spacing w:val="2"/>
          <w:sz w:val="28"/>
          <w:szCs w:val="28"/>
        </w:rPr>
        <w:t xml:space="preserve">- </w:t>
      </w:r>
      <w:r w:rsidR="00DF014B">
        <w:rPr>
          <w:color w:val="000000"/>
          <w:spacing w:val="2"/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</w:t>
      </w:r>
      <w:r w:rsidR="00DF014B">
        <w:rPr>
          <w:color w:val="000000"/>
          <w:spacing w:val="2"/>
          <w:sz w:val="28"/>
          <w:szCs w:val="28"/>
        </w:rPr>
        <w:br/>
        <w:t>инженерно-технического обеспечения, в том числе передвижное сооружение (далее — НТО);</w:t>
      </w:r>
      <w:proofErr w:type="gramEnd"/>
    </w:p>
    <w:p w:rsidR="004769AB" w:rsidRDefault="008E5059" w:rsidP="008E5059">
      <w:pPr>
        <w:spacing w:line="228" w:lineRule="auto"/>
        <w:jc w:val="both"/>
      </w:pPr>
      <w:r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   - </w:t>
      </w:r>
      <w:r w:rsidR="00DF014B">
        <w:rPr>
          <w:rFonts w:eastAsia="Calibri"/>
          <w:color w:val="000000"/>
          <w:spacing w:val="2"/>
          <w:sz w:val="28"/>
          <w:szCs w:val="28"/>
          <w:lang w:eastAsia="en-US"/>
        </w:rPr>
        <w:t>торговый павильон</w:t>
      </w:r>
      <w:r w:rsidR="00DF014B">
        <w:rPr>
          <w:color w:val="000000"/>
          <w:spacing w:val="2"/>
          <w:sz w:val="28"/>
          <w:szCs w:val="28"/>
        </w:rPr>
        <w:t> – </w:t>
      </w:r>
      <w:r w:rsidR="00DF014B">
        <w:rPr>
          <w:rFonts w:eastAsia="Calibri"/>
          <w:color w:val="000000"/>
          <w:spacing w:val="2"/>
          <w:sz w:val="28"/>
          <w:szCs w:val="28"/>
          <w:lang w:eastAsia="en-US"/>
        </w:rPr>
        <w:t>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 Павильон может иметь помещения для хранения товарного запаса.</w:t>
      </w:r>
    </w:p>
    <w:p w:rsidR="004769AB" w:rsidRDefault="008E5059" w:rsidP="008E5059">
      <w:pPr>
        <w:shd w:val="clear" w:color="auto" w:fill="FFFFFF"/>
        <w:jc w:val="both"/>
        <w:textAlignment w:val="baseline"/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</w:pPr>
      <w:r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 xml:space="preserve">   - </w:t>
      </w:r>
      <w:r w:rsidR="00DF014B"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схема размещения нестационарных торговых</w:t>
      </w:r>
      <w:r w:rsidR="0005147D"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 xml:space="preserve"> объектов на территории </w:t>
      </w:r>
      <w:proofErr w:type="spellStart"/>
      <w:r w:rsidR="0005147D">
        <w:rPr>
          <w:color w:val="000000"/>
          <w:sz w:val="28"/>
          <w:szCs w:val="28"/>
        </w:rPr>
        <w:t>Екатериновского</w:t>
      </w:r>
      <w:proofErr w:type="spellEnd"/>
      <w:r w:rsidR="0005147D">
        <w:rPr>
          <w:color w:val="000000"/>
          <w:sz w:val="28"/>
          <w:szCs w:val="28"/>
        </w:rPr>
        <w:t xml:space="preserve"> муниципального образования </w:t>
      </w:r>
      <w:r w:rsidR="0005147D">
        <w:rPr>
          <w:color w:val="000000"/>
          <w:sz w:val="28"/>
          <w:szCs w:val="28"/>
        </w:rPr>
        <w:br/>
      </w:r>
      <w:proofErr w:type="spellStart"/>
      <w:r w:rsidR="0005147D">
        <w:rPr>
          <w:color w:val="000000"/>
          <w:sz w:val="28"/>
          <w:szCs w:val="28"/>
        </w:rPr>
        <w:t>Екатериновского</w:t>
      </w:r>
      <w:proofErr w:type="spellEnd"/>
      <w:r w:rsidR="0005147D">
        <w:rPr>
          <w:color w:val="000000"/>
          <w:sz w:val="28"/>
          <w:szCs w:val="28"/>
        </w:rPr>
        <w:t xml:space="preserve"> муниципального района Саратовской области</w:t>
      </w:r>
      <w:r w:rsidR="00DF014B">
        <w:rPr>
          <w:color w:val="000000"/>
          <w:spacing w:val="2"/>
          <w:sz w:val="28"/>
          <w:szCs w:val="28"/>
          <w:highlight w:val="white"/>
        </w:rPr>
        <w:t xml:space="preserve"> – схема размещения НТО с указанием координат характерных точек контура НТО с </w:t>
      </w:r>
      <w:r w:rsidR="00DF014B">
        <w:rPr>
          <w:color w:val="000000"/>
          <w:spacing w:val="2"/>
          <w:sz w:val="28"/>
          <w:szCs w:val="28"/>
          <w:highlight w:val="white"/>
        </w:rPr>
        <w:lastRenderedPageBreak/>
        <w:t xml:space="preserve">привязкой к кадастровому плану территории, в границах которой </w:t>
      </w:r>
      <w:proofErr w:type="gramStart"/>
      <w:r w:rsidR="00DF014B">
        <w:rPr>
          <w:color w:val="000000"/>
          <w:spacing w:val="2"/>
          <w:sz w:val="28"/>
          <w:szCs w:val="28"/>
          <w:highlight w:val="white"/>
        </w:rPr>
        <w:t>размещен</w:t>
      </w:r>
      <w:proofErr w:type="gramEnd"/>
      <w:r w:rsidR="00DF014B">
        <w:rPr>
          <w:color w:val="000000"/>
          <w:spacing w:val="2"/>
          <w:sz w:val="28"/>
          <w:szCs w:val="28"/>
          <w:highlight w:val="white"/>
        </w:rPr>
        <w:t xml:space="preserve"> НТО, </w:t>
      </w:r>
      <w:r w:rsidR="00DF014B"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(далее</w:t>
      </w:r>
      <w:r w:rsidR="00DF014B">
        <w:rPr>
          <w:color w:val="000000"/>
          <w:spacing w:val="2"/>
          <w:sz w:val="28"/>
          <w:szCs w:val="28"/>
          <w:highlight w:val="white"/>
        </w:rPr>
        <w:t> – </w:t>
      </w:r>
      <w:r w:rsidR="00DF014B">
        <w:rPr>
          <w:rFonts w:eastAsia="Calibri" w:cs="Calibri"/>
          <w:color w:val="000000"/>
          <w:spacing w:val="2"/>
          <w:sz w:val="28"/>
          <w:szCs w:val="28"/>
          <w:highlight w:val="white"/>
          <w:lang w:eastAsia="en-US"/>
        </w:rPr>
        <w:t>схема размещения НТО);</w:t>
      </w:r>
    </w:p>
    <w:p w:rsidR="004769AB" w:rsidRDefault="008E5059" w:rsidP="008E5059">
      <w:pPr>
        <w:suppressAutoHyphens w:val="0"/>
        <w:autoSpaceDE w:val="0"/>
        <w:jc w:val="both"/>
      </w:pPr>
      <w:r>
        <w:rPr>
          <w:sz w:val="28"/>
          <w:szCs w:val="28"/>
          <w:lang w:eastAsia="ru-RU"/>
        </w:rPr>
        <w:t xml:space="preserve">   - </w:t>
      </w:r>
      <w:r w:rsidR="00DF014B">
        <w:rPr>
          <w:sz w:val="28"/>
          <w:szCs w:val="28"/>
          <w:lang w:eastAsia="ru-RU"/>
        </w:rPr>
        <w:t>комиссия по вопросам предоставления компенсационного места – коллегиальный, совещательный, координационный орган, принимающий решение по вопросам предоставления компенсационного места для размещения нестационарного торгового объекта (дале</w:t>
      </w:r>
      <w:proofErr w:type="gramStart"/>
      <w:r w:rsidR="00DF014B">
        <w:rPr>
          <w:sz w:val="28"/>
          <w:szCs w:val="28"/>
          <w:lang w:eastAsia="ru-RU"/>
        </w:rPr>
        <w:t>е-</w:t>
      </w:r>
      <w:proofErr w:type="gramEnd"/>
      <w:r w:rsidR="00DF014B">
        <w:rPr>
          <w:sz w:val="28"/>
          <w:szCs w:val="28"/>
          <w:lang w:eastAsia="ru-RU"/>
        </w:rPr>
        <w:t xml:space="preserve"> комиссия);</w:t>
      </w:r>
    </w:p>
    <w:p w:rsidR="004769AB" w:rsidRDefault="008E5059" w:rsidP="008E5059">
      <w:pPr>
        <w:suppressAutoHyphens w:val="0"/>
        <w:autoSpaceDE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proofErr w:type="gramStart"/>
      <w:r>
        <w:rPr>
          <w:sz w:val="28"/>
          <w:szCs w:val="28"/>
          <w:lang w:eastAsia="ru-RU"/>
        </w:rPr>
        <w:t xml:space="preserve">- </w:t>
      </w:r>
      <w:r w:rsidR="00DF014B">
        <w:rPr>
          <w:sz w:val="28"/>
          <w:szCs w:val="28"/>
          <w:lang w:eastAsia="ru-RU"/>
        </w:rPr>
        <w:t>компенсационное место – место, которое предоставляется хозяйствующему субъекту для размещения нестационарного торгового объекта (вместо ранее предоставленного на основании договора или иных разрешительных документов), в местах, предусмотренных схемой, так и в других местах в соответствии с действующим законодательством, исходя из требований к размещению нестационарного торгового объекта, в случае изъятия для муниципальных  нужд или при необходимости выполнения аварийных, строительных, ремонтных, профилактических и прочих</w:t>
      </w:r>
      <w:proofErr w:type="gramEnd"/>
      <w:r w:rsidR="00DF014B">
        <w:rPr>
          <w:sz w:val="28"/>
          <w:szCs w:val="28"/>
          <w:lang w:eastAsia="ru-RU"/>
        </w:rPr>
        <w:t xml:space="preserve"> в</w:t>
      </w:r>
      <w:r>
        <w:rPr>
          <w:sz w:val="28"/>
          <w:szCs w:val="28"/>
          <w:lang w:eastAsia="ru-RU"/>
        </w:rPr>
        <w:t xml:space="preserve">идов работ на объектах </w:t>
      </w:r>
      <w:proofErr w:type="spellStart"/>
      <w:r>
        <w:rPr>
          <w:sz w:val="28"/>
          <w:szCs w:val="28"/>
          <w:lang w:eastAsia="ru-RU"/>
        </w:rPr>
        <w:t>дорожно</w:t>
      </w:r>
      <w:proofErr w:type="spellEnd"/>
      <w:r>
        <w:rPr>
          <w:sz w:val="28"/>
          <w:szCs w:val="28"/>
          <w:lang w:eastAsia="ru-RU"/>
        </w:rPr>
        <w:t xml:space="preserve"> - </w:t>
      </w:r>
      <w:r w:rsidR="00DF014B">
        <w:rPr>
          <w:sz w:val="28"/>
          <w:szCs w:val="28"/>
          <w:lang w:eastAsia="ru-RU"/>
        </w:rPr>
        <w:t>транспортной инфраструктуры, инженерных коммуникациях и других объектах городской инфраструктуры, без проведения торгов на срок, равный оставшейся части срока договора на размещение.</w:t>
      </w:r>
    </w:p>
    <w:p w:rsidR="004769AB" w:rsidRDefault="004769AB" w:rsidP="00E73150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highlight w:val="white"/>
          <w:lang w:eastAsia="ru-RU"/>
        </w:rPr>
      </w:pPr>
    </w:p>
    <w:p w:rsidR="004769AB" w:rsidRDefault="00DF014B" w:rsidP="004056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предоставления компенсационного места</w:t>
      </w:r>
    </w:p>
    <w:p w:rsidR="0040569B" w:rsidRDefault="0040569B" w:rsidP="004056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69AB" w:rsidRDefault="008E5059" w:rsidP="008E5059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3.1. Хозяйствующий субъект, имеет право на компенсационное место, если в период действия договора на размещение НТО комиссией принято решение об исключении места из схемы в связи </w:t>
      </w:r>
      <w:proofErr w:type="gramStart"/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с</w:t>
      </w:r>
      <w:proofErr w:type="gramEnd"/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: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передачей земельного участка, в границах которого находится место размещения НТО, в федеральную собственность;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 xml:space="preserve">необходимостью использования территории, в границах которой находится место размещения НТО, для целей, связанных с реализацией государственных программ и/или приоритетных направлений деятельности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F814FB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F814FB">
        <w:rPr>
          <w:rFonts w:ascii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ниципального района Саратовской </w:t>
      </w:r>
      <w:r w:rsidR="00F814FB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F814FB">
        <w:rPr>
          <w:rFonts w:ascii="Times New Roman" w:hAnsi="Times New Roman" w:cs="Times New Roman"/>
          <w:sz w:val="28"/>
          <w:szCs w:val="28"/>
        </w:rPr>
        <w:t xml:space="preserve"> </w:t>
      </w:r>
      <w:r w:rsidR="00DF01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социально – экономической сфере, </w:t>
      </w:r>
      <w:r w:rsidR="00DF014B">
        <w:rPr>
          <w:rFonts w:ascii="Times New Roman" w:hAnsi="Times New Roman" w:cs="Times New Roman"/>
          <w:sz w:val="28"/>
          <w:szCs w:val="28"/>
        </w:rPr>
        <w:t>развитием</w:t>
      </w:r>
      <w:r w:rsidR="00DF014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F014B"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 w:rsidR="00DF014B">
        <w:rPr>
          <w:rFonts w:ascii="Times New Roman" w:hAnsi="Times New Roman" w:cs="Times New Roman"/>
          <w:sz w:val="28"/>
          <w:szCs w:val="28"/>
        </w:rPr>
        <w:t xml:space="preserve"> - дорожной сети, оборудованием бордюров, организацией парковочных карманов, ремонтом и/или реконструкцией автомобильных дорог;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необходимостью использования территории, в границах которой находится место размещения НТО, для целей капитального строительства, размещения объектов благоустройства согласно утвержденным документам территориального планирования;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изменением градостроительных регламентов в отношении территории,</w:t>
      </w:r>
      <w:r w:rsidR="00DF014B">
        <w:rPr>
          <w:rFonts w:ascii="Times New Roman" w:hAnsi="Times New Roman" w:cs="Times New Roman"/>
          <w:sz w:val="28"/>
          <w:szCs w:val="28"/>
        </w:rPr>
        <w:br/>
        <w:t>в границах которой находится место размещения НТО.</w:t>
      </w:r>
    </w:p>
    <w:p w:rsidR="004769AB" w:rsidRDefault="008E5059" w:rsidP="008E5059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3.2. Компенсационное место для размещения НТО не предоставляется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>в случае, если в месте размещения НТО, относительно которого заключен договор, размещен торговый объект, поставленный на государственный кадастровый учет в Едином государственном реестре недвижимости.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3.3. Относительно одного места размещения НТО, указанного в договоре, хозяйствующий субъект имеет право только на одно компенсационное место при размещении нестационарного торгового объекта.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3.4. При предоставлении компенсационного места сохраняется размер площади, вид, специализация и период функционирования НТО, определенные </w:t>
      </w:r>
      <w:r w:rsidR="00DF014B">
        <w:rPr>
          <w:rFonts w:ascii="Times New Roman" w:hAnsi="Times New Roman" w:cs="Times New Roman"/>
          <w:sz w:val="28"/>
          <w:szCs w:val="28"/>
        </w:rPr>
        <w:lastRenderedPageBreak/>
        <w:t>договором на право размещения НТО.</w:t>
      </w:r>
    </w:p>
    <w:p w:rsidR="004769AB" w:rsidRDefault="008E5059" w:rsidP="008E505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3.5. Уполномоченным органом по предоставлению компенсационного места для размещения НТО на территории </w:t>
      </w:r>
      <w:proofErr w:type="spellStart"/>
      <w:r w:rsidR="00F814FB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F814F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F814FB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F814F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r w:rsidR="00F814FB">
        <w:rPr>
          <w:rFonts w:ascii="Times New Roman" w:hAnsi="Times New Roman" w:cs="Times New Roman"/>
          <w:sz w:val="28"/>
          <w:szCs w:val="28"/>
        </w:rPr>
        <w:t xml:space="preserve"> является а</w:t>
      </w:r>
      <w:r w:rsidR="00DF014B">
        <w:rPr>
          <w:rFonts w:ascii="Times New Roman" w:hAnsi="Times New Roman" w:cs="Times New Roman"/>
          <w:sz w:val="28"/>
          <w:szCs w:val="28"/>
        </w:rPr>
        <w:t>дминистрация</w:t>
      </w:r>
      <w:r w:rsidR="00F81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14F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F814F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EB23C8">
        <w:rPr>
          <w:rFonts w:ascii="Times New Roman" w:hAnsi="Times New Roman" w:cs="Times New Roman"/>
          <w:sz w:val="28"/>
          <w:szCs w:val="28"/>
        </w:rPr>
        <w:t>.</w:t>
      </w:r>
    </w:p>
    <w:p w:rsidR="004769AB" w:rsidRDefault="00443140" w:rsidP="0044314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="00DF014B">
        <w:rPr>
          <w:rFonts w:ascii="Times New Roman" w:hAnsi="Times New Roman" w:cs="Times New Roman"/>
          <w:sz w:val="28"/>
          <w:szCs w:val="28"/>
        </w:rPr>
        <w:t xml:space="preserve">Уполномоченный орган не менее чем за 6 месяцев, следующих за днем принятия решения комиссией об исключении места из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схемы размещения НТО</w:t>
      </w:r>
      <w:r w:rsidR="00DF014B">
        <w:rPr>
          <w:rFonts w:ascii="Times New Roman" w:hAnsi="Times New Roman" w:cs="Times New Roman"/>
          <w:sz w:val="28"/>
          <w:szCs w:val="28"/>
        </w:rPr>
        <w:t>, направляет (вручает) хозяйствующему субъекту, с которым заключен договор на размещение НТО, уведомление с предложением подобрать компенсационное место в соответствии с требованием к размещению НТО, но не ранее шести месяцев после проведения конкурса, за исключением необходимости переноса НТО в случае</w:t>
      </w:r>
      <w:proofErr w:type="gramEnd"/>
      <w:r w:rsidR="00DF014B">
        <w:rPr>
          <w:rFonts w:ascii="Times New Roman" w:hAnsi="Times New Roman" w:cs="Times New Roman"/>
          <w:sz w:val="28"/>
          <w:szCs w:val="28"/>
        </w:rPr>
        <w:t xml:space="preserve"> необходимости ликвидации аварийных ситуаций.</w:t>
      </w:r>
    </w:p>
    <w:p w:rsidR="004769AB" w:rsidRDefault="00443140" w:rsidP="0044314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="00DF014B">
        <w:rPr>
          <w:rFonts w:ascii="Times New Roman" w:hAnsi="Times New Roman" w:cs="Times New Roman"/>
          <w:sz w:val="28"/>
          <w:szCs w:val="28"/>
        </w:rPr>
        <w:t>Хозяйствующий субъект самостоятельно подбирает несколько вариантов компенсационных мест размещения НТО с соблюдением технических требований, утвержден</w:t>
      </w:r>
      <w:r w:rsidR="00F814FB">
        <w:rPr>
          <w:rFonts w:ascii="Times New Roman" w:hAnsi="Times New Roman" w:cs="Times New Roman"/>
          <w:sz w:val="28"/>
          <w:szCs w:val="28"/>
        </w:rPr>
        <w:t>ных нормативным правовым актом а</w:t>
      </w:r>
      <w:r w:rsidR="00DF014B">
        <w:rPr>
          <w:rFonts w:ascii="Times New Roman" w:hAnsi="Times New Roman" w:cs="Times New Roman"/>
          <w:sz w:val="28"/>
          <w:szCs w:val="28"/>
        </w:rPr>
        <w:t>дми</w:t>
      </w:r>
      <w:r w:rsidR="00F814FB"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F814F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F814FB">
        <w:rPr>
          <w:rFonts w:ascii="Times New Roman" w:hAnsi="Times New Roman" w:cs="Times New Roman"/>
          <w:sz w:val="28"/>
          <w:szCs w:val="28"/>
        </w:rPr>
        <w:t xml:space="preserve"> МР</w:t>
      </w:r>
      <w:r w:rsidR="00DF014B">
        <w:rPr>
          <w:rFonts w:ascii="Times New Roman" w:hAnsi="Times New Roman" w:cs="Times New Roman"/>
          <w:sz w:val="28"/>
          <w:szCs w:val="28"/>
        </w:rPr>
        <w:t xml:space="preserve">, и не позднее 30 календарных дней, следующих за днем получения уведомления, направляет в уполномоченный орган предложения о включении в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схему размещения НТО</w:t>
      </w:r>
      <w:r w:rsidR="00DF014B">
        <w:rPr>
          <w:rFonts w:ascii="Times New Roman" w:hAnsi="Times New Roman" w:cs="Times New Roman"/>
          <w:sz w:val="28"/>
          <w:szCs w:val="28"/>
        </w:rPr>
        <w:t xml:space="preserve"> компенсационного места размещения НТО, подобранного хозяйствующим субъектом самостоятельно.</w:t>
      </w:r>
      <w:proofErr w:type="gramEnd"/>
    </w:p>
    <w:p w:rsidR="004769AB" w:rsidRDefault="00443140" w:rsidP="004431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3.8. Уполномоченный орган в течени</w:t>
      </w:r>
      <w:proofErr w:type="gramStart"/>
      <w:r w:rsidR="00DF014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F014B">
        <w:rPr>
          <w:rFonts w:ascii="Times New Roman" w:hAnsi="Times New Roman" w:cs="Times New Roman"/>
          <w:sz w:val="28"/>
          <w:szCs w:val="28"/>
        </w:rPr>
        <w:t xml:space="preserve"> 30 календарных дней предлагает альтернативные варианты компенсационных мест.</w:t>
      </w:r>
    </w:p>
    <w:p w:rsidR="004769AB" w:rsidRDefault="00443140" w:rsidP="00443140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3.9. Рассмотрение предложения хозяйствующего субъекта о включении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 xml:space="preserve">в схему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компенсационного места размещения НТО осуществляется комиссией.</w:t>
      </w:r>
    </w:p>
    <w:p w:rsidR="004769AB" w:rsidRDefault="00443140" w:rsidP="0044314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="00DF014B">
        <w:rPr>
          <w:rFonts w:ascii="Times New Roman" w:hAnsi="Times New Roman" w:cs="Times New Roman"/>
          <w:sz w:val="28"/>
          <w:szCs w:val="28"/>
        </w:rPr>
        <w:t xml:space="preserve">В случае невозможности включения в схему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DF014B">
        <w:rPr>
          <w:rFonts w:ascii="Times New Roman" w:hAnsi="Times New Roman" w:cs="Times New Roman"/>
          <w:sz w:val="28"/>
          <w:szCs w:val="28"/>
        </w:rPr>
        <w:t xml:space="preserve">компенсационного места размещения НТО, предложенного хозяйствующим субъектом, уполномоченный орган письменно сообщает об этом хозяйствующему субъекту в течение 10 рабочих дней со дня принятия комиссией соответствующего решения, что не лишает хозяйствующего субъекта права подать новое предложение о включении в схему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DF014B">
        <w:rPr>
          <w:rFonts w:ascii="Times New Roman" w:hAnsi="Times New Roman" w:cs="Times New Roman"/>
          <w:sz w:val="28"/>
          <w:szCs w:val="28"/>
        </w:rPr>
        <w:t xml:space="preserve">компенсационного места размещения НТО, подобранного </w:t>
      </w:r>
      <w:r w:rsidR="00DF014B">
        <w:rPr>
          <w:rFonts w:ascii="Times New Roman" w:hAnsi="Times New Roman" w:cs="Times New Roman"/>
          <w:sz w:val="28"/>
          <w:szCs w:val="28"/>
        </w:rPr>
        <w:br/>
        <w:t>им самостоятельно.</w:t>
      </w:r>
      <w:proofErr w:type="gramEnd"/>
    </w:p>
    <w:p w:rsidR="004769AB" w:rsidRDefault="00443140" w:rsidP="00443140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3.11. В течение 5 рабочих дней, следующих за днем вступ</w:t>
      </w:r>
      <w:r w:rsidR="00F814F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ления в силу правового акта администрации </w:t>
      </w:r>
      <w:proofErr w:type="spellStart"/>
      <w:r w:rsidR="00F814F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Екатериновс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кого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муниципального района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о включении в схему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размещения НТО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компенсационного места, предложенного хозяйствующим субъектом, уполномоченный орган предлагает хозяйствующему субъекту заключить договор на размещение НТО на компенсационное место. В случае включения в схему нескольких компенсационных мест размещения нестационарных торговых объектов, хозяйствующий субъект обязан до заключения договора на размещение НТО представить в уполномоченный орган заявление о выборе одного из таких компенсационных мест, относительно которого он готов заключить договор.</w:t>
      </w:r>
    </w:p>
    <w:p w:rsidR="004769AB" w:rsidRDefault="00443140" w:rsidP="0044314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3.12. При наличии в схеме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DF014B">
        <w:rPr>
          <w:rFonts w:ascii="Times New Roman" w:hAnsi="Times New Roman" w:cs="Times New Roman"/>
          <w:sz w:val="28"/>
          <w:szCs w:val="28"/>
        </w:rPr>
        <w:t>компенсационного места размещения НТО, отвечающего техническим требованиям, уполномоченный орган предлагает компенсационное место размещения НТО хозяйствующему субъекту.</w:t>
      </w:r>
    </w:p>
    <w:p w:rsidR="004769AB" w:rsidRDefault="00443140" w:rsidP="00443140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 xml:space="preserve">3.13. Хозяйствующий субъект считается отказавшимся </w:t>
      </w:r>
      <w:r w:rsidR="00DF014B">
        <w:rPr>
          <w:rFonts w:ascii="Times New Roman" w:hAnsi="Times New Roman" w:cs="Times New Roman"/>
          <w:sz w:val="28"/>
          <w:szCs w:val="28"/>
        </w:rPr>
        <w:br/>
        <w:t>от компенсационного места размещения НТО, предложенного уполномоченным органом, в случае если он в течение 30 календарных дней, следующих за днем получения сообщения уполномоченного органа</w:t>
      </w:r>
      <w:r w:rsidR="00DF014B">
        <w:rPr>
          <w:rFonts w:ascii="Times New Roman" w:hAnsi="Times New Roman" w:cs="Times New Roman"/>
          <w:sz w:val="28"/>
          <w:szCs w:val="28"/>
        </w:rPr>
        <w:br/>
        <w:t>с предложением компенсационного места, не подписал договор на размещение НТО относительно такого компенсационного места.</w:t>
      </w:r>
    </w:p>
    <w:p w:rsidR="004769AB" w:rsidRDefault="00443140" w:rsidP="004431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3.14. Договор на размещение компенсационного места размещения НТО заключается в установленном порядке, на оставшийся срок действия ранее заключенного договора на размещение НТО, а ранее заключенный договор расторгается по соглашению сторон до истечения срока.</w:t>
      </w:r>
    </w:p>
    <w:p w:rsidR="004769AB" w:rsidRDefault="00443140" w:rsidP="00443140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3.15. Размер платы за размещение НТО по новому договору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 xml:space="preserve">на размещение НТО определяется с учетом условий договора на право размещения НТО относительно прежнего места </w:t>
      </w:r>
      <w:r w:rsidR="00DF014B">
        <w:rPr>
          <w:rFonts w:ascii="Times New Roman" w:hAnsi="Times New Roman" w:cs="Times New Roman"/>
          <w:sz w:val="28"/>
          <w:szCs w:val="28"/>
        </w:rPr>
        <w:t>размещения.</w:t>
      </w:r>
    </w:p>
    <w:p w:rsidR="004769AB" w:rsidRDefault="00443140" w:rsidP="004431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3.16. В любое время до заключения договора на размещение компенсационного места размещения НТО уполномоченный орган отказывается от его заключения в случае установления одного из следующих фактов: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отсутствия сведений о государственной регистрации в Едином государственном реестре юридических лиц - для юридического лица, в Едином государственном реестре индивидуальных предпринимателей - для физического лица;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проведения процедуры ликвидации заявителя - юридического лица или принятия арбитражным судом решения о признании заявителя несостоятельным (банкротом) и об открытии конкурсного производства;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приостановления деятельности заявителя в порядке, предусмотренном Кодексом Российской Федерации об административных правонарушениях;</w:t>
      </w:r>
    </w:p>
    <w:p w:rsidR="004769AB" w:rsidRDefault="00425DC3" w:rsidP="00425DC3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 xml:space="preserve">наличия у хозяйствующего субъекта задолженности по ранее заключенному договору на размещение НТО, в том числе по неустойке (штрафу, пене), по которому комиссией принято решение об его исключении </w:t>
      </w:r>
      <w:r w:rsidR="00DF014B">
        <w:rPr>
          <w:rFonts w:ascii="Times New Roman" w:hAnsi="Times New Roman" w:cs="Times New Roman"/>
          <w:sz w:val="28"/>
          <w:szCs w:val="28"/>
        </w:rPr>
        <w:br/>
        <w:t xml:space="preserve">из схемы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>размещения НТО</w:t>
      </w:r>
      <w:r w:rsidR="00DF014B">
        <w:rPr>
          <w:rFonts w:ascii="Times New Roman" w:hAnsi="Times New Roman" w:cs="Times New Roman"/>
          <w:sz w:val="28"/>
          <w:szCs w:val="28"/>
        </w:rPr>
        <w:t>.</w:t>
      </w:r>
    </w:p>
    <w:p w:rsidR="004769AB" w:rsidRDefault="00425DC3" w:rsidP="00425DC3">
      <w:pPr>
        <w:pStyle w:val="ConsPlusNormal"/>
        <w:shd w:val="clear" w:color="auto" w:fill="FFFFFF"/>
        <w:ind w:firstLine="0"/>
        <w:jc w:val="both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3.17. Договор на размещение НТО, заключенный на право размещения НТО, по которому комиссией принято решение об его исключении из схемы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(за исключением случаев, указанных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>в 3.14 и 3.18 настоящего порядка), считается расторгнутым в одностороннем порядке.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3.18. Хозяйствующий субъе</w:t>
      </w:r>
      <w:proofErr w:type="gramStart"/>
      <w:r w:rsidR="00DF014B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="00DF014B">
        <w:rPr>
          <w:rFonts w:ascii="Times New Roman" w:hAnsi="Times New Roman" w:cs="Times New Roman"/>
          <w:sz w:val="28"/>
          <w:szCs w:val="28"/>
        </w:rPr>
        <w:t>аве написать заявление об отказе</w:t>
      </w:r>
      <w:r w:rsidR="00DF014B">
        <w:rPr>
          <w:rFonts w:ascii="Times New Roman" w:hAnsi="Times New Roman" w:cs="Times New Roman"/>
          <w:sz w:val="28"/>
          <w:szCs w:val="28"/>
        </w:rPr>
        <w:br/>
        <w:t>от предоставления ему компенсационного места размещения НТО. В этом случае договор на размещение НТО расторгается по соглашению сторон</w:t>
      </w:r>
      <w:r w:rsidR="00DF014B">
        <w:rPr>
          <w:rFonts w:ascii="Times New Roman" w:hAnsi="Times New Roman" w:cs="Times New Roman"/>
          <w:sz w:val="28"/>
          <w:szCs w:val="28"/>
        </w:rPr>
        <w:br/>
        <w:t>до истечения срока.</w:t>
      </w:r>
    </w:p>
    <w:p w:rsidR="004769AB" w:rsidRDefault="00425DC3" w:rsidP="00425DC3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3.19. После расторжения договора на размещение НТО по соглашению сторон или в одностороннем порядке место размещения НТО исключается</w:t>
      </w:r>
      <w:r w:rsidR="00DF014B">
        <w:rPr>
          <w:rFonts w:ascii="Times New Roman" w:hAnsi="Times New Roman" w:cs="Times New Roman"/>
          <w:sz w:val="28"/>
          <w:szCs w:val="28"/>
        </w:rPr>
        <w:br/>
        <w:t xml:space="preserve">из схемы </w:t>
      </w:r>
      <w:r w:rsidR="00DF014B">
        <w:rPr>
          <w:rFonts w:ascii="Times New Roman" w:eastAsia="Calibri" w:hAnsi="Times New Roman" w:cs="Calibri"/>
          <w:color w:val="000000"/>
          <w:spacing w:val="2"/>
          <w:sz w:val="28"/>
          <w:szCs w:val="28"/>
          <w:highlight w:val="white"/>
          <w:lang w:eastAsia="en-US"/>
        </w:rPr>
        <w:t xml:space="preserve">размещения НТО </w:t>
      </w:r>
      <w:r w:rsidR="00F814FB">
        <w:rPr>
          <w:rFonts w:ascii="Times New Roman" w:hAnsi="Times New Roman" w:cs="Times New Roman"/>
          <w:sz w:val="28"/>
          <w:szCs w:val="28"/>
        </w:rPr>
        <w:t>нормативным правовым актом а</w:t>
      </w:r>
      <w:r w:rsidR="00DF014B">
        <w:rPr>
          <w:rFonts w:ascii="Times New Roman" w:hAnsi="Times New Roman" w:cs="Times New Roman"/>
          <w:sz w:val="28"/>
          <w:szCs w:val="28"/>
        </w:rPr>
        <w:t>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F014B">
        <w:rPr>
          <w:rFonts w:ascii="Times New Roman" w:hAnsi="Times New Roman" w:cs="Times New Roman"/>
          <w:sz w:val="28"/>
          <w:szCs w:val="28"/>
        </w:rPr>
        <w:t>.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014B">
        <w:rPr>
          <w:rFonts w:ascii="Times New Roman" w:hAnsi="Times New Roman" w:cs="Times New Roman"/>
          <w:sz w:val="28"/>
          <w:szCs w:val="28"/>
        </w:rPr>
        <w:t>3.20. Хозяйствующий субъект утрачивает право на компенсационное место размещения НТО в следующих случаях: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хозяйствующим субъектом подано в уполномоченный орган заявление</w:t>
      </w:r>
      <w:r w:rsidR="00DF014B">
        <w:rPr>
          <w:rFonts w:ascii="Times New Roman" w:hAnsi="Times New Roman" w:cs="Times New Roman"/>
          <w:sz w:val="28"/>
          <w:szCs w:val="28"/>
        </w:rPr>
        <w:br/>
        <w:t>об отказе от компенсационного места размещения НТО;</w:t>
      </w:r>
    </w:p>
    <w:p w:rsidR="004769AB" w:rsidRDefault="00425DC3" w:rsidP="00425DC3">
      <w:pPr>
        <w:pStyle w:val="ConsPlusNormal"/>
        <w:shd w:val="clear" w:color="auto" w:fill="FFFFFF"/>
        <w:ind w:firstLine="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lastRenderedPageBreak/>
        <w:t xml:space="preserve">   -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хозяйствующий субъект дважды отказался от компенсационных мест, предложенных уполномоченным органом;</w:t>
      </w:r>
    </w:p>
    <w:p w:rsidR="004769AB" w:rsidRDefault="00425DC3" w:rsidP="00425D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DF014B">
        <w:rPr>
          <w:sz w:val="28"/>
          <w:szCs w:val="28"/>
        </w:rPr>
        <w:t>хозяйствующий субъект в течение 30 календарных дней, следующих</w:t>
      </w:r>
      <w:r w:rsidR="00DF014B">
        <w:rPr>
          <w:sz w:val="28"/>
          <w:szCs w:val="28"/>
        </w:rPr>
        <w:br/>
        <w:t>за днем получения предложения уполномоченного органа, о заключении договора на размещение компенсационного места либо места размещения НТО предложенного самостоятельно хозяйствующим субъектом, не подписал договор;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неисполнение хозяйствующим субъектом требований по демонтажу (перемещению) НТО в установленные сроки;</w:t>
      </w:r>
    </w:p>
    <w:p w:rsidR="004769AB" w:rsidRDefault="00425DC3" w:rsidP="00425DC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F014B">
        <w:rPr>
          <w:rFonts w:ascii="Times New Roman" w:hAnsi="Times New Roman" w:cs="Times New Roman"/>
          <w:sz w:val="28"/>
          <w:szCs w:val="28"/>
        </w:rPr>
        <w:t>по окончании срока, на который был заключен договор на размещение НТО.</w:t>
      </w:r>
    </w:p>
    <w:p w:rsidR="004769AB" w:rsidRDefault="00F258EB" w:rsidP="00425DC3">
      <w:pPr>
        <w:pStyle w:val="ConsPlusNormal"/>
        <w:shd w:val="clear" w:color="auto" w:fill="FFFFFF"/>
        <w:ind w:firstLine="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 xml:space="preserve">  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t>3.21. В случае предоставления компенсационного места для размещения НТО договор и схематический план размещения НТО с привязкой к местности переоформляется уполномоченным органом без проведения конкурса</w:t>
      </w:r>
      <w:r w:rsidR="00DF014B"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  <w:br/>
        <w:t>на оставшийся срок действия предыдущего договора в течение 10 (десяти) рабочих дней со дня принятия решения о выделении компенсационного места.</w:t>
      </w:r>
    </w:p>
    <w:p w:rsidR="004769AB" w:rsidRDefault="004769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769AB" w:rsidRDefault="004769AB">
      <w:pPr>
        <w:pStyle w:val="Normal1"/>
        <w:ind w:firstLine="709"/>
        <w:jc w:val="both"/>
        <w:rPr>
          <w:color w:val="000000"/>
          <w:spacing w:val="2"/>
          <w:sz w:val="28"/>
          <w:szCs w:val="28"/>
        </w:rPr>
      </w:pPr>
    </w:p>
    <w:p w:rsidR="004769AB" w:rsidRDefault="004769AB">
      <w:pPr>
        <w:tabs>
          <w:tab w:val="left" w:pos="7088"/>
        </w:tabs>
        <w:overflowPunct w:val="0"/>
        <w:autoSpaceDE w:val="0"/>
        <w:ind w:left="5460"/>
        <w:jc w:val="center"/>
        <w:textAlignment w:val="baseline"/>
        <w:rPr>
          <w:color w:val="000000"/>
          <w:sz w:val="28"/>
          <w:szCs w:val="28"/>
        </w:rPr>
      </w:pPr>
    </w:p>
    <w:sectPr w:rsidR="004769AB" w:rsidSect="0040569B">
      <w:footerReference w:type="default" r:id="rId11"/>
      <w:pgSz w:w="11906" w:h="16838"/>
      <w:pgMar w:top="567" w:right="567" w:bottom="1134" w:left="1701" w:header="0" w:footer="34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055" w:rsidRDefault="00126055" w:rsidP="004769AB">
      <w:r>
        <w:separator/>
      </w:r>
    </w:p>
  </w:endnote>
  <w:endnote w:type="continuationSeparator" w:id="0">
    <w:p w:rsidR="00126055" w:rsidRDefault="00126055" w:rsidP="00476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loo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AB" w:rsidRDefault="004769AB">
    <w:pPr>
      <w:pStyle w:val="Footer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055" w:rsidRDefault="00126055" w:rsidP="004769AB">
      <w:r>
        <w:separator/>
      </w:r>
    </w:p>
  </w:footnote>
  <w:footnote w:type="continuationSeparator" w:id="0">
    <w:p w:rsidR="00126055" w:rsidRDefault="00126055" w:rsidP="00476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542D2"/>
    <w:multiLevelType w:val="multilevel"/>
    <w:tmpl w:val="7A520C3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9AB"/>
    <w:rsid w:val="00007AC4"/>
    <w:rsid w:val="00010C53"/>
    <w:rsid w:val="0005147D"/>
    <w:rsid w:val="000C363D"/>
    <w:rsid w:val="000E30B9"/>
    <w:rsid w:val="00126055"/>
    <w:rsid w:val="00234B1C"/>
    <w:rsid w:val="002B3B6C"/>
    <w:rsid w:val="00353843"/>
    <w:rsid w:val="0040569B"/>
    <w:rsid w:val="00425DC3"/>
    <w:rsid w:val="00443140"/>
    <w:rsid w:val="004769AB"/>
    <w:rsid w:val="0052037F"/>
    <w:rsid w:val="005A6921"/>
    <w:rsid w:val="005B7304"/>
    <w:rsid w:val="006072BF"/>
    <w:rsid w:val="006379CA"/>
    <w:rsid w:val="0067152A"/>
    <w:rsid w:val="006D7E13"/>
    <w:rsid w:val="00733C51"/>
    <w:rsid w:val="00767E2C"/>
    <w:rsid w:val="00873752"/>
    <w:rsid w:val="00880FC3"/>
    <w:rsid w:val="0088673E"/>
    <w:rsid w:val="008D2803"/>
    <w:rsid w:val="008E5059"/>
    <w:rsid w:val="009542D5"/>
    <w:rsid w:val="00996F60"/>
    <w:rsid w:val="009D5211"/>
    <w:rsid w:val="00DF014B"/>
    <w:rsid w:val="00E16F66"/>
    <w:rsid w:val="00E25834"/>
    <w:rsid w:val="00E73150"/>
    <w:rsid w:val="00EB23C8"/>
    <w:rsid w:val="00F258EB"/>
    <w:rsid w:val="00F814FB"/>
    <w:rsid w:val="00FA0501"/>
    <w:rsid w:val="00FA5668"/>
    <w:rsid w:val="00FC7DC3"/>
    <w:rsid w:val="00FE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AB"/>
    <w:pPr>
      <w:suppressAutoHyphens/>
    </w:pPr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qFormat/>
    <w:rsid w:val="009542D5"/>
    <w:pPr>
      <w:keepNext/>
      <w:suppressAutoHyphens w:val="0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769A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qFormat/>
    <w:rsid w:val="004769AB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3"/>
    <w:qFormat/>
    <w:rsid w:val="004769AB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a"/>
    <w:next w:val="a3"/>
    <w:qFormat/>
    <w:rsid w:val="004769AB"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customStyle="1" w:styleId="WW8Num1z0">
    <w:name w:val="WW8Num1z0"/>
    <w:qFormat/>
    <w:rsid w:val="004769AB"/>
  </w:style>
  <w:style w:type="character" w:customStyle="1" w:styleId="WW8Num1z1">
    <w:name w:val="WW8Num1z1"/>
    <w:qFormat/>
    <w:rsid w:val="004769AB"/>
  </w:style>
  <w:style w:type="character" w:customStyle="1" w:styleId="WW8Num1z2">
    <w:name w:val="WW8Num1z2"/>
    <w:qFormat/>
    <w:rsid w:val="004769AB"/>
  </w:style>
  <w:style w:type="character" w:customStyle="1" w:styleId="WW8Num1z3">
    <w:name w:val="WW8Num1z3"/>
    <w:qFormat/>
    <w:rsid w:val="004769AB"/>
  </w:style>
  <w:style w:type="character" w:customStyle="1" w:styleId="WW8Num1z4">
    <w:name w:val="WW8Num1z4"/>
    <w:qFormat/>
    <w:rsid w:val="004769AB"/>
  </w:style>
  <w:style w:type="character" w:customStyle="1" w:styleId="WW8Num1z5">
    <w:name w:val="WW8Num1z5"/>
    <w:qFormat/>
    <w:rsid w:val="004769AB"/>
  </w:style>
  <w:style w:type="character" w:customStyle="1" w:styleId="WW8Num1z6">
    <w:name w:val="WW8Num1z6"/>
    <w:qFormat/>
    <w:rsid w:val="004769AB"/>
  </w:style>
  <w:style w:type="character" w:customStyle="1" w:styleId="WW8Num1z7">
    <w:name w:val="WW8Num1z7"/>
    <w:qFormat/>
    <w:rsid w:val="004769AB"/>
  </w:style>
  <w:style w:type="character" w:customStyle="1" w:styleId="WW8Num1z8">
    <w:name w:val="WW8Num1z8"/>
    <w:qFormat/>
    <w:rsid w:val="004769AB"/>
  </w:style>
  <w:style w:type="character" w:customStyle="1" w:styleId="2">
    <w:name w:val="Основной шрифт абзаца2"/>
    <w:qFormat/>
    <w:rsid w:val="004769AB"/>
  </w:style>
  <w:style w:type="character" w:customStyle="1" w:styleId="WW8Num2z0">
    <w:name w:val="WW8Num2z0"/>
    <w:qFormat/>
    <w:rsid w:val="004769AB"/>
  </w:style>
  <w:style w:type="character" w:customStyle="1" w:styleId="WW8Num2z1">
    <w:name w:val="WW8Num2z1"/>
    <w:qFormat/>
    <w:rsid w:val="004769AB"/>
  </w:style>
  <w:style w:type="character" w:customStyle="1" w:styleId="WW8Num2z2">
    <w:name w:val="WW8Num2z2"/>
    <w:qFormat/>
    <w:rsid w:val="004769AB"/>
  </w:style>
  <w:style w:type="character" w:customStyle="1" w:styleId="WW8Num2z3">
    <w:name w:val="WW8Num2z3"/>
    <w:qFormat/>
    <w:rsid w:val="004769AB"/>
  </w:style>
  <w:style w:type="character" w:customStyle="1" w:styleId="WW8Num2z4">
    <w:name w:val="WW8Num2z4"/>
    <w:qFormat/>
    <w:rsid w:val="004769AB"/>
  </w:style>
  <w:style w:type="character" w:customStyle="1" w:styleId="WW8Num2z5">
    <w:name w:val="WW8Num2z5"/>
    <w:qFormat/>
    <w:rsid w:val="004769AB"/>
  </w:style>
  <w:style w:type="character" w:customStyle="1" w:styleId="WW8Num2z6">
    <w:name w:val="WW8Num2z6"/>
    <w:qFormat/>
    <w:rsid w:val="004769AB"/>
  </w:style>
  <w:style w:type="character" w:customStyle="1" w:styleId="WW8Num2z7">
    <w:name w:val="WW8Num2z7"/>
    <w:qFormat/>
    <w:rsid w:val="004769AB"/>
  </w:style>
  <w:style w:type="character" w:customStyle="1" w:styleId="WW8Num2z8">
    <w:name w:val="WW8Num2z8"/>
    <w:qFormat/>
    <w:rsid w:val="004769AB"/>
  </w:style>
  <w:style w:type="character" w:customStyle="1" w:styleId="WW8Num3z0">
    <w:name w:val="WW8Num3z0"/>
    <w:qFormat/>
    <w:rsid w:val="004769AB"/>
  </w:style>
  <w:style w:type="character" w:customStyle="1" w:styleId="WW8Num3z1">
    <w:name w:val="WW8Num3z1"/>
    <w:qFormat/>
    <w:rsid w:val="004769AB"/>
  </w:style>
  <w:style w:type="character" w:customStyle="1" w:styleId="WW8Num3z2">
    <w:name w:val="WW8Num3z2"/>
    <w:qFormat/>
    <w:rsid w:val="004769AB"/>
  </w:style>
  <w:style w:type="character" w:customStyle="1" w:styleId="WW8Num3z3">
    <w:name w:val="WW8Num3z3"/>
    <w:qFormat/>
    <w:rsid w:val="004769AB"/>
  </w:style>
  <w:style w:type="character" w:customStyle="1" w:styleId="WW8Num3z4">
    <w:name w:val="WW8Num3z4"/>
    <w:qFormat/>
    <w:rsid w:val="004769AB"/>
  </w:style>
  <w:style w:type="character" w:customStyle="1" w:styleId="WW8Num3z5">
    <w:name w:val="WW8Num3z5"/>
    <w:qFormat/>
    <w:rsid w:val="004769AB"/>
  </w:style>
  <w:style w:type="character" w:customStyle="1" w:styleId="WW8Num3z6">
    <w:name w:val="WW8Num3z6"/>
    <w:qFormat/>
    <w:rsid w:val="004769AB"/>
  </w:style>
  <w:style w:type="character" w:customStyle="1" w:styleId="WW8Num3z7">
    <w:name w:val="WW8Num3z7"/>
    <w:qFormat/>
    <w:rsid w:val="004769AB"/>
  </w:style>
  <w:style w:type="character" w:customStyle="1" w:styleId="WW8Num3z8">
    <w:name w:val="WW8Num3z8"/>
    <w:qFormat/>
    <w:rsid w:val="004769AB"/>
  </w:style>
  <w:style w:type="character" w:customStyle="1" w:styleId="WW8Num4z0">
    <w:name w:val="WW8Num4z0"/>
    <w:qFormat/>
    <w:rsid w:val="004769AB"/>
  </w:style>
  <w:style w:type="character" w:customStyle="1" w:styleId="WW8Num4z1">
    <w:name w:val="WW8Num4z1"/>
    <w:qFormat/>
    <w:rsid w:val="004769AB"/>
  </w:style>
  <w:style w:type="character" w:customStyle="1" w:styleId="WW8Num4z2">
    <w:name w:val="WW8Num4z2"/>
    <w:qFormat/>
    <w:rsid w:val="004769AB"/>
  </w:style>
  <w:style w:type="character" w:customStyle="1" w:styleId="WW8Num4z3">
    <w:name w:val="WW8Num4z3"/>
    <w:qFormat/>
    <w:rsid w:val="004769AB"/>
  </w:style>
  <w:style w:type="character" w:customStyle="1" w:styleId="WW8Num4z4">
    <w:name w:val="WW8Num4z4"/>
    <w:qFormat/>
    <w:rsid w:val="004769AB"/>
  </w:style>
  <w:style w:type="character" w:customStyle="1" w:styleId="WW8Num4z5">
    <w:name w:val="WW8Num4z5"/>
    <w:qFormat/>
    <w:rsid w:val="004769AB"/>
  </w:style>
  <w:style w:type="character" w:customStyle="1" w:styleId="WW8Num4z6">
    <w:name w:val="WW8Num4z6"/>
    <w:qFormat/>
    <w:rsid w:val="004769AB"/>
  </w:style>
  <w:style w:type="character" w:customStyle="1" w:styleId="WW8Num4z7">
    <w:name w:val="WW8Num4z7"/>
    <w:qFormat/>
    <w:rsid w:val="004769AB"/>
  </w:style>
  <w:style w:type="character" w:customStyle="1" w:styleId="WW8Num4z8">
    <w:name w:val="WW8Num4z8"/>
    <w:qFormat/>
    <w:rsid w:val="004769AB"/>
  </w:style>
  <w:style w:type="character" w:customStyle="1" w:styleId="WW8Num5z0">
    <w:name w:val="WW8Num5z0"/>
    <w:qFormat/>
    <w:rsid w:val="004769AB"/>
  </w:style>
  <w:style w:type="character" w:customStyle="1" w:styleId="WW8Num5z1">
    <w:name w:val="WW8Num5z1"/>
    <w:qFormat/>
    <w:rsid w:val="004769AB"/>
  </w:style>
  <w:style w:type="character" w:customStyle="1" w:styleId="WW8Num5z2">
    <w:name w:val="WW8Num5z2"/>
    <w:qFormat/>
    <w:rsid w:val="004769AB"/>
  </w:style>
  <w:style w:type="character" w:customStyle="1" w:styleId="WW8Num5z3">
    <w:name w:val="WW8Num5z3"/>
    <w:qFormat/>
    <w:rsid w:val="004769AB"/>
  </w:style>
  <w:style w:type="character" w:customStyle="1" w:styleId="WW8Num5z4">
    <w:name w:val="WW8Num5z4"/>
    <w:qFormat/>
    <w:rsid w:val="004769AB"/>
  </w:style>
  <w:style w:type="character" w:customStyle="1" w:styleId="WW8Num5z5">
    <w:name w:val="WW8Num5z5"/>
    <w:qFormat/>
    <w:rsid w:val="004769AB"/>
  </w:style>
  <w:style w:type="character" w:customStyle="1" w:styleId="WW8Num5z6">
    <w:name w:val="WW8Num5z6"/>
    <w:qFormat/>
    <w:rsid w:val="004769AB"/>
  </w:style>
  <w:style w:type="character" w:customStyle="1" w:styleId="WW8Num5z7">
    <w:name w:val="WW8Num5z7"/>
    <w:qFormat/>
    <w:rsid w:val="004769AB"/>
  </w:style>
  <w:style w:type="character" w:customStyle="1" w:styleId="WW8Num5z8">
    <w:name w:val="WW8Num5z8"/>
    <w:qFormat/>
    <w:rsid w:val="004769AB"/>
  </w:style>
  <w:style w:type="character" w:customStyle="1" w:styleId="WW8Num6z0">
    <w:name w:val="WW8Num6z0"/>
    <w:qFormat/>
    <w:rsid w:val="004769AB"/>
    <w:rPr>
      <w:rFonts w:eastAsia="Times New Roman"/>
    </w:rPr>
  </w:style>
  <w:style w:type="character" w:customStyle="1" w:styleId="WW8Num6z1">
    <w:name w:val="WW8Num6z1"/>
    <w:qFormat/>
    <w:rsid w:val="004769AB"/>
  </w:style>
  <w:style w:type="character" w:customStyle="1" w:styleId="WW8Num6z2">
    <w:name w:val="WW8Num6z2"/>
    <w:qFormat/>
    <w:rsid w:val="004769AB"/>
  </w:style>
  <w:style w:type="character" w:customStyle="1" w:styleId="WW8Num6z3">
    <w:name w:val="WW8Num6z3"/>
    <w:qFormat/>
    <w:rsid w:val="004769AB"/>
  </w:style>
  <w:style w:type="character" w:customStyle="1" w:styleId="WW8Num6z4">
    <w:name w:val="WW8Num6z4"/>
    <w:qFormat/>
    <w:rsid w:val="004769AB"/>
  </w:style>
  <w:style w:type="character" w:customStyle="1" w:styleId="WW8Num6z5">
    <w:name w:val="WW8Num6z5"/>
    <w:qFormat/>
    <w:rsid w:val="004769AB"/>
  </w:style>
  <w:style w:type="character" w:customStyle="1" w:styleId="WW8Num6z6">
    <w:name w:val="WW8Num6z6"/>
    <w:qFormat/>
    <w:rsid w:val="004769AB"/>
  </w:style>
  <w:style w:type="character" w:customStyle="1" w:styleId="WW8Num6z7">
    <w:name w:val="WW8Num6z7"/>
    <w:qFormat/>
    <w:rsid w:val="004769AB"/>
  </w:style>
  <w:style w:type="character" w:customStyle="1" w:styleId="WW8Num6z8">
    <w:name w:val="WW8Num6z8"/>
    <w:qFormat/>
    <w:rsid w:val="004769AB"/>
  </w:style>
  <w:style w:type="character" w:customStyle="1" w:styleId="WW8Num7z0">
    <w:name w:val="WW8Num7z0"/>
    <w:qFormat/>
    <w:rsid w:val="004769AB"/>
  </w:style>
  <w:style w:type="character" w:customStyle="1" w:styleId="WW8Num7z1">
    <w:name w:val="WW8Num7z1"/>
    <w:qFormat/>
    <w:rsid w:val="004769AB"/>
  </w:style>
  <w:style w:type="character" w:customStyle="1" w:styleId="WW8Num7z2">
    <w:name w:val="WW8Num7z2"/>
    <w:qFormat/>
    <w:rsid w:val="004769AB"/>
  </w:style>
  <w:style w:type="character" w:customStyle="1" w:styleId="WW8Num7z3">
    <w:name w:val="WW8Num7z3"/>
    <w:qFormat/>
    <w:rsid w:val="004769AB"/>
  </w:style>
  <w:style w:type="character" w:customStyle="1" w:styleId="WW8Num7z4">
    <w:name w:val="WW8Num7z4"/>
    <w:qFormat/>
    <w:rsid w:val="004769AB"/>
  </w:style>
  <w:style w:type="character" w:customStyle="1" w:styleId="WW8Num7z5">
    <w:name w:val="WW8Num7z5"/>
    <w:qFormat/>
    <w:rsid w:val="004769AB"/>
  </w:style>
  <w:style w:type="character" w:customStyle="1" w:styleId="WW8Num7z6">
    <w:name w:val="WW8Num7z6"/>
    <w:qFormat/>
    <w:rsid w:val="004769AB"/>
  </w:style>
  <w:style w:type="character" w:customStyle="1" w:styleId="WW8Num7z7">
    <w:name w:val="WW8Num7z7"/>
    <w:qFormat/>
    <w:rsid w:val="004769AB"/>
  </w:style>
  <w:style w:type="character" w:customStyle="1" w:styleId="WW8Num7z8">
    <w:name w:val="WW8Num7z8"/>
    <w:qFormat/>
    <w:rsid w:val="004769AB"/>
  </w:style>
  <w:style w:type="character" w:customStyle="1" w:styleId="WW8Num8z0">
    <w:name w:val="WW8Num8z0"/>
    <w:qFormat/>
    <w:rsid w:val="004769AB"/>
  </w:style>
  <w:style w:type="character" w:customStyle="1" w:styleId="WW8Num8z1">
    <w:name w:val="WW8Num8z1"/>
    <w:qFormat/>
    <w:rsid w:val="004769AB"/>
  </w:style>
  <w:style w:type="character" w:customStyle="1" w:styleId="WW8Num8z2">
    <w:name w:val="WW8Num8z2"/>
    <w:qFormat/>
    <w:rsid w:val="004769AB"/>
  </w:style>
  <w:style w:type="character" w:customStyle="1" w:styleId="WW8Num8z3">
    <w:name w:val="WW8Num8z3"/>
    <w:qFormat/>
    <w:rsid w:val="004769AB"/>
  </w:style>
  <w:style w:type="character" w:customStyle="1" w:styleId="WW8Num8z4">
    <w:name w:val="WW8Num8z4"/>
    <w:qFormat/>
    <w:rsid w:val="004769AB"/>
  </w:style>
  <w:style w:type="character" w:customStyle="1" w:styleId="WW8Num8z5">
    <w:name w:val="WW8Num8z5"/>
    <w:qFormat/>
    <w:rsid w:val="004769AB"/>
  </w:style>
  <w:style w:type="character" w:customStyle="1" w:styleId="WW8Num8z6">
    <w:name w:val="WW8Num8z6"/>
    <w:qFormat/>
    <w:rsid w:val="004769AB"/>
  </w:style>
  <w:style w:type="character" w:customStyle="1" w:styleId="WW8Num8z7">
    <w:name w:val="WW8Num8z7"/>
    <w:qFormat/>
    <w:rsid w:val="004769AB"/>
  </w:style>
  <w:style w:type="character" w:customStyle="1" w:styleId="WW8Num8z8">
    <w:name w:val="WW8Num8z8"/>
    <w:qFormat/>
    <w:rsid w:val="004769AB"/>
  </w:style>
  <w:style w:type="character" w:customStyle="1" w:styleId="WW8Num9z0">
    <w:name w:val="WW8Num9z0"/>
    <w:qFormat/>
    <w:rsid w:val="004769AB"/>
  </w:style>
  <w:style w:type="character" w:customStyle="1" w:styleId="WW8Num9z1">
    <w:name w:val="WW8Num9z1"/>
    <w:qFormat/>
    <w:rsid w:val="004769AB"/>
  </w:style>
  <w:style w:type="character" w:customStyle="1" w:styleId="WW8Num9z2">
    <w:name w:val="WW8Num9z2"/>
    <w:qFormat/>
    <w:rsid w:val="004769AB"/>
  </w:style>
  <w:style w:type="character" w:customStyle="1" w:styleId="WW8Num9z3">
    <w:name w:val="WW8Num9z3"/>
    <w:qFormat/>
    <w:rsid w:val="004769AB"/>
  </w:style>
  <w:style w:type="character" w:customStyle="1" w:styleId="WW8Num9z4">
    <w:name w:val="WW8Num9z4"/>
    <w:qFormat/>
    <w:rsid w:val="004769AB"/>
  </w:style>
  <w:style w:type="character" w:customStyle="1" w:styleId="WW8Num9z5">
    <w:name w:val="WW8Num9z5"/>
    <w:qFormat/>
    <w:rsid w:val="004769AB"/>
  </w:style>
  <w:style w:type="character" w:customStyle="1" w:styleId="WW8Num9z6">
    <w:name w:val="WW8Num9z6"/>
    <w:qFormat/>
    <w:rsid w:val="004769AB"/>
  </w:style>
  <w:style w:type="character" w:customStyle="1" w:styleId="WW8Num9z7">
    <w:name w:val="WW8Num9z7"/>
    <w:qFormat/>
    <w:rsid w:val="004769AB"/>
  </w:style>
  <w:style w:type="character" w:customStyle="1" w:styleId="WW8Num9z8">
    <w:name w:val="WW8Num9z8"/>
    <w:qFormat/>
    <w:rsid w:val="004769AB"/>
  </w:style>
  <w:style w:type="character" w:customStyle="1" w:styleId="11">
    <w:name w:val="Основной шрифт абзаца1"/>
    <w:qFormat/>
    <w:rsid w:val="004769AB"/>
  </w:style>
  <w:style w:type="character" w:customStyle="1" w:styleId="3">
    <w:name w:val="Основной текст (3)"/>
    <w:qFormat/>
    <w:rsid w:val="004769AB"/>
    <w:rPr>
      <w:rFonts w:ascii="Times New Roman" w:eastAsia="Arial Unicode MS" w:hAnsi="Times New Roman" w:cs="Times New Roman"/>
      <w:sz w:val="26"/>
      <w:szCs w:val="26"/>
      <w:shd w:val="clear" w:color="auto" w:fill="FFFFFF"/>
    </w:rPr>
  </w:style>
  <w:style w:type="character" w:customStyle="1" w:styleId="a4">
    <w:name w:val="Верхний колонтитул Знак"/>
    <w:link w:val="a5"/>
    <w:qFormat/>
    <w:rsid w:val="004769A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sid w:val="004769A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qFormat/>
    <w:rsid w:val="004769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">
    <w:name w:val="Заголовок 4 Знак"/>
    <w:qFormat/>
    <w:rsid w:val="004769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qFormat/>
    <w:rsid w:val="004769AB"/>
  </w:style>
  <w:style w:type="character" w:customStyle="1" w:styleId="InternetLink">
    <w:name w:val="Internet Link"/>
    <w:rsid w:val="004769AB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4769A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7">
    <w:name w:val="Текст выноски Знак"/>
    <w:qFormat/>
    <w:rsid w:val="004769AB"/>
    <w:rPr>
      <w:rFonts w:ascii="Tahoma" w:eastAsia="Times New Roman" w:hAnsi="Tahoma" w:cs="Tahoma"/>
      <w:sz w:val="16"/>
      <w:szCs w:val="16"/>
    </w:rPr>
  </w:style>
  <w:style w:type="character" w:customStyle="1" w:styleId="a8">
    <w:name w:val="Название Знак"/>
    <w:qFormat/>
    <w:rsid w:val="004769AB"/>
    <w:rPr>
      <w:rFonts w:ascii="Saloon;Times New Roman" w:hAnsi="Saloon;Times New Roman" w:cs="Saloon;Times New Roman"/>
      <w:spacing w:val="30"/>
      <w:sz w:val="44"/>
    </w:rPr>
  </w:style>
  <w:style w:type="character" w:customStyle="1" w:styleId="a9">
    <w:name w:val="Основной текст Знак"/>
    <w:qFormat/>
    <w:rsid w:val="004769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Заголовок Знак"/>
    <w:qFormat/>
    <w:rsid w:val="004769AB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4769A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a"/>
    <w:next w:val="a3"/>
    <w:qFormat/>
    <w:rsid w:val="004769A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4769AB"/>
    <w:pPr>
      <w:spacing w:after="120"/>
    </w:pPr>
    <w:rPr>
      <w:lang w:val="en-US"/>
    </w:rPr>
  </w:style>
  <w:style w:type="paragraph" w:styleId="ab">
    <w:name w:val="List"/>
    <w:basedOn w:val="a3"/>
    <w:rsid w:val="004769AB"/>
    <w:rPr>
      <w:rFonts w:cs="Arial"/>
    </w:rPr>
  </w:style>
  <w:style w:type="paragraph" w:customStyle="1" w:styleId="Caption">
    <w:name w:val="Caption"/>
    <w:basedOn w:val="a"/>
    <w:qFormat/>
    <w:rsid w:val="004769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769AB"/>
    <w:pPr>
      <w:suppressLineNumbers/>
    </w:pPr>
  </w:style>
  <w:style w:type="paragraph" w:customStyle="1" w:styleId="21">
    <w:name w:val="Заголовок2"/>
    <w:basedOn w:val="a"/>
    <w:next w:val="a3"/>
    <w:qFormat/>
    <w:rsid w:val="004769AB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c">
    <w:name w:val="caption"/>
    <w:basedOn w:val="a"/>
    <w:qFormat/>
    <w:rsid w:val="004769AB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qFormat/>
    <w:rsid w:val="004769AB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"/>
    <w:qFormat/>
    <w:rsid w:val="004769AB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customStyle="1" w:styleId="13">
    <w:name w:val="Название объекта1"/>
    <w:basedOn w:val="a"/>
    <w:qFormat/>
    <w:rsid w:val="004769AB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qFormat/>
    <w:rsid w:val="004769AB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4769AB"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31">
    <w:name w:val="Основной текст (3)1"/>
    <w:basedOn w:val="a"/>
    <w:qFormat/>
    <w:rsid w:val="004769AB"/>
    <w:pPr>
      <w:shd w:val="clear" w:color="auto" w:fill="FFFFFF"/>
      <w:spacing w:before="660" w:after="660" w:line="254" w:lineRule="exact"/>
      <w:jc w:val="both"/>
    </w:pPr>
    <w:rPr>
      <w:rFonts w:eastAsia="Arial Unicode MS"/>
      <w:sz w:val="26"/>
      <w:szCs w:val="26"/>
      <w:lang w:val="en-US"/>
    </w:rPr>
  </w:style>
  <w:style w:type="paragraph" w:customStyle="1" w:styleId="ad">
    <w:name w:val="Верхний и нижний колонтитулы"/>
    <w:basedOn w:val="a"/>
    <w:qFormat/>
    <w:rsid w:val="004769AB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4769A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4769AB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4769AB"/>
    <w:pPr>
      <w:spacing w:before="280" w:after="280"/>
    </w:pPr>
  </w:style>
  <w:style w:type="paragraph" w:customStyle="1" w:styleId="headertext">
    <w:name w:val="headertext"/>
    <w:basedOn w:val="a"/>
    <w:qFormat/>
    <w:rsid w:val="004769AB"/>
    <w:pPr>
      <w:spacing w:before="280" w:after="280"/>
    </w:pPr>
  </w:style>
  <w:style w:type="paragraph" w:customStyle="1" w:styleId="unformattext">
    <w:name w:val="unformattext"/>
    <w:basedOn w:val="a"/>
    <w:qFormat/>
    <w:rsid w:val="004769AB"/>
    <w:pPr>
      <w:spacing w:before="280" w:after="280"/>
    </w:pPr>
  </w:style>
  <w:style w:type="paragraph" w:styleId="ae">
    <w:name w:val="Balloon Text"/>
    <w:basedOn w:val="a"/>
    <w:qFormat/>
    <w:rsid w:val="004769AB"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sid w:val="004769AB"/>
    <w:pPr>
      <w:widowControl w:val="0"/>
      <w:suppressAutoHyphens/>
      <w:snapToGrid w:val="0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af">
    <w:name w:val="Содержимое таблицы"/>
    <w:basedOn w:val="a"/>
    <w:qFormat/>
    <w:rsid w:val="004769AB"/>
    <w:pPr>
      <w:suppressLineNumbers/>
    </w:pPr>
  </w:style>
  <w:style w:type="paragraph" w:customStyle="1" w:styleId="af0">
    <w:name w:val="Заголовок таблицы"/>
    <w:basedOn w:val="af"/>
    <w:qFormat/>
    <w:rsid w:val="004769AB"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  <w:rsid w:val="004769AB"/>
  </w:style>
  <w:style w:type="paragraph" w:customStyle="1" w:styleId="TableContents">
    <w:name w:val="Table Contents"/>
    <w:basedOn w:val="a"/>
    <w:qFormat/>
    <w:rsid w:val="004769AB"/>
    <w:pPr>
      <w:suppressLineNumbers/>
    </w:pPr>
  </w:style>
  <w:style w:type="paragraph" w:customStyle="1" w:styleId="TableHeading">
    <w:name w:val="Table Heading"/>
    <w:basedOn w:val="TableContents"/>
    <w:qFormat/>
    <w:rsid w:val="004769AB"/>
    <w:pPr>
      <w:jc w:val="center"/>
    </w:pPr>
    <w:rPr>
      <w:b/>
      <w:bCs/>
    </w:rPr>
  </w:style>
  <w:style w:type="numbering" w:customStyle="1" w:styleId="WW8Num1">
    <w:name w:val="WW8Num1"/>
    <w:qFormat/>
    <w:rsid w:val="004769AB"/>
  </w:style>
  <w:style w:type="character" w:customStyle="1" w:styleId="110">
    <w:name w:val="Заголовок 1 Знак1"/>
    <w:basedOn w:val="a0"/>
    <w:link w:val="1"/>
    <w:uiPriority w:val="9"/>
    <w:rsid w:val="009542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styleId="a5">
    <w:name w:val="header"/>
    <w:basedOn w:val="a"/>
    <w:link w:val="a4"/>
    <w:semiHidden/>
    <w:unhideWhenUsed/>
    <w:rsid w:val="0040569B"/>
    <w:pPr>
      <w:tabs>
        <w:tab w:val="center" w:pos="4153"/>
        <w:tab w:val="right" w:pos="8306"/>
      </w:tabs>
      <w:suppressAutoHyphens w:val="0"/>
    </w:pPr>
    <w:rPr>
      <w:lang w:val="en-US" w:bidi="hi-IN"/>
    </w:rPr>
  </w:style>
  <w:style w:type="character" w:customStyle="1" w:styleId="15">
    <w:name w:val="Верхний колонтитул Знак1"/>
    <w:basedOn w:val="a0"/>
    <w:link w:val="a5"/>
    <w:uiPriority w:val="99"/>
    <w:semiHidden/>
    <w:rsid w:val="0040569B"/>
    <w:rPr>
      <w:rFonts w:eastAsia="Times New Roman" w:cs="Times New Roman"/>
      <w:sz w:val="24"/>
      <w:lang w:val="ru-RU" w:bidi="ar-SA"/>
    </w:rPr>
  </w:style>
  <w:style w:type="paragraph" w:styleId="af2">
    <w:name w:val="List Paragraph"/>
    <w:basedOn w:val="a"/>
    <w:qFormat/>
    <w:rsid w:val="0040569B"/>
    <w:pPr>
      <w:suppressAutoHyphens w:val="0"/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24624.0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6ED7D-9D90-471A-9686-893E2F25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К.А.</dc:creator>
  <cp:lastModifiedBy>Администрация</cp:lastModifiedBy>
  <cp:revision>4</cp:revision>
  <cp:lastPrinted>2021-04-06T06:08:00Z</cp:lastPrinted>
  <dcterms:created xsi:type="dcterms:W3CDTF">2022-09-14T07:33:00Z</dcterms:created>
  <dcterms:modified xsi:type="dcterms:W3CDTF">2022-09-14T11:07:00Z</dcterms:modified>
  <dc:language>en-US</dc:language>
</cp:coreProperties>
</file>