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74" w:rsidRDefault="001D5E74" w:rsidP="001D5E74">
      <w:pPr>
        <w:pStyle w:val="s"/>
        <w:shd w:val="clear" w:color="auto" w:fill="FFFFFF"/>
        <w:spacing w:before="60" w:beforeAutospacing="0" w:after="60" w:afterAutospacing="0"/>
        <w:ind w:left="3400"/>
        <w:jc w:val="center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</w:rPr>
        <w:t>Утратил силу с 1 июля 2006 года - Федеральный закон </w:t>
      </w:r>
      <w:hyperlink r:id="rId4" w:tgtFrame="contents" w:history="1">
        <w:r>
          <w:rPr>
            <w:rStyle w:val="a3"/>
            <w:color w:val="1C1CD6"/>
            <w:sz w:val="18"/>
            <w:szCs w:val="18"/>
          </w:rPr>
          <w:t>от 17.04.2006 № 53-ФЗ</w:t>
        </w:r>
      </w:hyperlink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РОССИЙСКАЯ ФЕДЕРАЦИЯ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ФЕДЕРАЛЬНЫЙ ЗАКОН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О разграничении государственной собственности на землю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Принят</w:t>
      </w:r>
      <w:proofErr w:type="gramEnd"/>
      <w:r>
        <w:rPr>
          <w:color w:val="333333"/>
          <w:sz w:val="18"/>
          <w:szCs w:val="18"/>
        </w:rPr>
        <w:t xml:space="preserve"> Государственной Думой                              4 июля 2001 года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(В редакции Федерального закона </w:t>
      </w:r>
      <w:hyperlink r:id="rId5" w:tgtFrame="contents" w:history="1">
        <w:r>
          <w:rPr>
            <w:rStyle w:val="a3"/>
            <w:color w:val="1C1CD6"/>
            <w:sz w:val="18"/>
            <w:szCs w:val="18"/>
            <w:shd w:val="clear" w:color="auto" w:fill="F0F0F0"/>
          </w:rPr>
          <w:t>от 03.06.2006 № 73-ФЗ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Настоящий Федеральный закон определяет правовые основы разграничения государственной собственности на землю на собственность Российской Федерации (федеральную собственность), собственность субъектов Российской Федерации и собственность муниципальных образований (муниципальную собственность).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1. Правовое регулирование отношений в области разграничения государственной собственности на землю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Правовое регулирование отношений в области разграничения государственной собственности на землю осуществляется в соответствии с Конституцией Российской Федерации,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Настоящий Федеральный закон применяется в субъектах Российской Федерации - городах федерального значения Москве и Санкт-Петербурге с учетом особенностей, установленных другими федеральными законами.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2. Возникновение права собственности у Российской Федерации, субъектов Российской Федерации и муниципальных образований на земельные участки при разграничении государственной собственности на землю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Право собственности на земельные участки у Российской Федерации, субъектов Российской Федерации и муниципальных образований возникает с момента государственной регистрации права собственности на земельные участки в соответствии с законодательством Российской Федерации.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</w:t>
      </w:r>
      <w:proofErr w:type="gramStart"/>
      <w:r>
        <w:rPr>
          <w:color w:val="333333"/>
          <w:sz w:val="18"/>
          <w:szCs w:val="18"/>
        </w:rPr>
        <w:t>Основанием государственной регистрации права собственности на земельные участки Российской Федерации, субъектов Российской Федерации и муниципальных образований являются акты Правительства Российской Федерации об утверждении перечней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 при разграничении государственной собственности на землю, а также вступившие в законную силу судебные решения по спорам, связанным с разграничением</w:t>
      </w:r>
      <w:proofErr w:type="gramEnd"/>
      <w:r>
        <w:rPr>
          <w:color w:val="333333"/>
          <w:sz w:val="18"/>
          <w:szCs w:val="18"/>
        </w:rPr>
        <w:t xml:space="preserve"> государственной собственности на землю.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3. Основание внесения земельных участков в перечень земельных участков, на которые у Российской Федерации возникает право собственности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Основанием внесения земельных участков в перечень земельных участков, на которые у Российской Федерации возникает право собственности, является включение этих земельных участков в состав: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земель лесного фонда, земель особо охраняемых природных территорий федерального значения, земель обороны и безопасности;</w:t>
      </w:r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6" w:tgtFrame="contents" w:history="1">
        <w:r>
          <w:rPr>
            <w:rStyle w:val="a3"/>
            <w:color w:val="1C1CD6"/>
            <w:sz w:val="18"/>
            <w:szCs w:val="18"/>
            <w:shd w:val="clear" w:color="auto" w:fill="F0F0F0"/>
          </w:rPr>
          <w:t>от 03.06.2006 № 73-ФЗ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земель сельскохозяйственного назначения; земель населенных пунктов; земель промышленности, транспорта, связи, радиовещания, телевидения, информатики и космического обеспечения, энергетики и иного назначения; земель природоохранного, рекреационного и историко-культурного назначения; земель водного фонда, если на этих земельных участках располагается недвижимое имущество, находящееся в федеральной собственности; </w:t>
      </w:r>
      <w:proofErr w:type="gramStart"/>
      <w:r>
        <w:rPr>
          <w:color w:val="333333"/>
          <w:sz w:val="18"/>
          <w:szCs w:val="18"/>
        </w:rPr>
        <w:t>эти земельные участки предоставлены органу государственной власти Российской Федерации, его территориальному органу, а также государственному унитарному предприятию, государственному учреждению, другой некоммерческой организации, которые созданы органами государственной власти Российской Федерации; на этих находящихся в государственной собственности земельных участках располагается приватизированное недвижимое имущество, находившееся до его приватизации в собственности Российской Федерации; под поверхностью этих земельных участков находятся участки недр федерального значения;</w:t>
      </w:r>
      <w:proofErr w:type="gramEnd"/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земель запаса, если на них располагается недвижимое имущество, находящееся в федеральной собственности, или приватизированное недвижимое имущество, находившееся до его приватизации в собственности Российской Федерации.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4. Основание внесения земельных участков в перечень земельных участков, на которые у субъектов Российской Федерации возникает право собственности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Основанием внесения земельных участков в перечень земельных участков, на которые у субъектов Российской Федерации возникает право собственности, является включение этих земельных участков в состав: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земель особо охраняемых природных территорий регионального значения;</w:t>
      </w:r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7" w:tgtFrame="contents" w:history="1">
        <w:r>
          <w:rPr>
            <w:rStyle w:val="a3"/>
            <w:color w:val="1C1CD6"/>
            <w:sz w:val="18"/>
            <w:szCs w:val="18"/>
            <w:shd w:val="clear" w:color="auto" w:fill="F0F0F0"/>
          </w:rPr>
          <w:t>от 03.06.2006 № 73-ФЗ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земель сельскохозяйственного назначения; земель населенных пунктов; земель промышленности, транспорта, связи, радиовещания, телевидения, информатики и космического обеспечения, энергетики и иного назначения; земель природоохранного, рекреационного и историко-культурного назначения; земель водного фонда, если на этих земельных участках располагается недвижимое имущество, находящееся в собственности субъектов Российской Федерации; </w:t>
      </w:r>
      <w:proofErr w:type="gramStart"/>
      <w:r>
        <w:rPr>
          <w:color w:val="333333"/>
          <w:sz w:val="18"/>
          <w:szCs w:val="18"/>
        </w:rPr>
        <w:t>эти земельные участки предоставлены органу государственной власти субъекта Российской Федерации, а также государственному унитарному предприятию, государственному учреждению, другой некоммерческой организации, которые созданы органами государственной власти субъектов Российской Федерации; на этих находящихся в государственной собственности земельных участках располагается приватизированное недвижимое имущество, находившееся до его приватизации в собственности субъектов Российской Федерации; под поверхностью этих земельных участков находятся участки недр регионального значения;</w:t>
      </w:r>
      <w:proofErr w:type="gramEnd"/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фонда перераспределения земель;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земель запаса в границах муниципальных образований, если на этих землях располагается недвижимое имущество, находящееся в собственности субъектов Российской Федерации, или приватизированное недвижимое имущество, находившееся до его приватизации в собственности субъектов Российской Федерации, а также земель запаса за границами муниципальных образований, за исключением основания, указанного в абзаце четвертом статьи 3 настоящего Федерального закона.</w:t>
      </w:r>
      <w:proofErr w:type="gramEnd"/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В субъектах Российской Федерации - городах федерального значения Москве и Санкт-Петербурге в целях сохранения единства городского хозяйства основанием внесения земельных участков в перечень земельных участков, на которые у указанных субъектов Российской Федерации возникает право собственности, является также основание, указанное в пункте 1 статьи 5 настоящего Федерального закона.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5. Основание внесения земельных участков в перечень земельных участков, на которые у муниципальных образований возникает право собственности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Основанием внесения земельных участков в перечень земельных участков, на которые у муниципальных образований возникает право собственности, является включение этих земельных участков в состав: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земель особо охраняемых природных территорий местного значения;</w:t>
      </w:r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8" w:tgtFrame="contents" w:history="1">
        <w:r>
          <w:rPr>
            <w:rStyle w:val="a3"/>
            <w:color w:val="1C1CD6"/>
            <w:sz w:val="18"/>
            <w:szCs w:val="18"/>
            <w:shd w:val="clear" w:color="auto" w:fill="F0F0F0"/>
          </w:rPr>
          <w:t>от 03.06.2006 № 73-ФЗ</w:t>
        </w:r>
      </w:hyperlink>
      <w:r>
        <w:rPr>
          <w:rStyle w:val="markx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земель сельскохозяйственного назначения; земель населенных пунктов; земель промышленности, транспорта, связи, радиовещания, телевидения, информатики, энергетики и иного назначения; земель природоохранного, рекреационного и историко-культурного назначения; земель водного фонда, если на этих находящихся в государственной собственности земельных участках располагается недвижимое имущество, находящееся в муниципальной или частной собственности, за исключением недвижимого имущества, указанного в статьях 3 и 4 настоящего Федерального закона;</w:t>
      </w:r>
      <w:proofErr w:type="gramEnd"/>
      <w:r>
        <w:rPr>
          <w:color w:val="333333"/>
          <w:sz w:val="18"/>
          <w:szCs w:val="18"/>
        </w:rPr>
        <w:t xml:space="preserve"> </w:t>
      </w:r>
      <w:proofErr w:type="gramStart"/>
      <w:r>
        <w:rPr>
          <w:color w:val="333333"/>
          <w:sz w:val="18"/>
          <w:szCs w:val="18"/>
        </w:rPr>
        <w:t>эти находящиеся в государственной собственности земельные участки предоставлены гражданину, коммерческой организации, органу местного самоуправления, а также муниципальному унитарному предприятию, муниципальному учреждению, другой некоммерческой организации, которые созданы органами местного самоуправления, за исключением земельных участков, указанных в статьях 3 и 4 настоящего Федерального закона; под поверхностью этих земельных участков находятся участки недр местного значения;</w:t>
      </w:r>
      <w:proofErr w:type="gramEnd"/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земель запаса в границах муниципальных образований, если на них не располагается недвижимое имущество, находящееся в государственной собственности, или приватизированное недвижимое имущество, находившееся до его приватизации в государственной собственности.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Основание передачи земельных участков, находящихся в собственности субъектов Российской Федерации - городов федерального значения Москвы и Санкт-Петербурга, в муниципальную собственность устанавливается законами указанных субъектов Российской Федерации.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6. Порядок разграничения государственной собственности на землю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Разграничение государственной собственности на землю осуществляется в следующем порядке: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специально уполномоченный федеральный орган исполнительной власти по имущественным отношениям совместно с другими федеральными органами исполнительной власти в соответствии с основаниями, указанными в статьях 3, 4, 5 настоящего Федерального закона, подготавливает перечни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собственности. </w:t>
      </w:r>
      <w:proofErr w:type="gramStart"/>
      <w:r>
        <w:rPr>
          <w:color w:val="333333"/>
          <w:sz w:val="18"/>
          <w:szCs w:val="18"/>
        </w:rPr>
        <w:t xml:space="preserve">Подготовка указанных перечней и их согласование с органами государственной власти субъектов </w:t>
      </w:r>
      <w:r>
        <w:rPr>
          <w:color w:val="333333"/>
          <w:sz w:val="18"/>
          <w:szCs w:val="18"/>
        </w:rPr>
        <w:lastRenderedPageBreak/>
        <w:t>Российской Федерации, органами местного самоуправления проводятся в порядке, установленном Правительством Российской Федерации;</w:t>
      </w:r>
      <w:proofErr w:type="gramEnd"/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подготовленные и согласованные с органами государственной власти субъектов Российской Федерации, органами местного самоуправления перечни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собственности, утверждаются Правительством Российской Федерации;</w:t>
      </w:r>
      <w:proofErr w:type="gramEnd"/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сведения о земельных участках, включенных в перечни земельных участков, на которые соответственно у Российской Федерации, субъектов Российской Федерации и муниципальных образований возникает право собственности, вносятся в документы государственного земельного кадастра в соответствии с законодательством Российской Федерации.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7. Разрешение споров о разграничении государственной собственности на землю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Споры между Российской Федерацией, субъектами Российской Федерации, муниципальными образованиями о разграничении государственной собственности на землю должны разрешаться заинтересованными сторонами с использованием согласительных процедур.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2. В случае </w:t>
      </w:r>
      <w:proofErr w:type="spellStart"/>
      <w:r>
        <w:rPr>
          <w:color w:val="333333"/>
          <w:sz w:val="18"/>
          <w:szCs w:val="18"/>
        </w:rPr>
        <w:t>недостижения</w:t>
      </w:r>
      <w:proofErr w:type="spellEnd"/>
      <w:r>
        <w:rPr>
          <w:color w:val="333333"/>
          <w:sz w:val="18"/>
          <w:szCs w:val="18"/>
        </w:rPr>
        <w:t xml:space="preserve"> согласованного решения споры о разграничении государственной собственности на землю рассматриваются в суде.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8. Введение в действие настоящего Федерального закона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Настоящий Федеральный закон вводится в действие на всей территории Российской Федерации через шесть месяцев после его официального опубликования.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Настоящий Федеральный закон применяется к правоотношениям, возникшим после введения его в действие.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По правоотношениям, возникшим до введения настоящего Федерального закона в действие, он применяется к тем правам и обязательствам, которые возникнут после введения его в действие.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Президент Российской Федерации                               В.Путин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Москва, Кремль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17 июля 2001 года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№ 101-ФЗ</w:t>
      </w:r>
    </w:p>
    <w:p w:rsidR="001D5E74" w:rsidRDefault="001D5E74" w:rsidP="001D5E74">
      <w:pPr>
        <w:pStyle w:val="a4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154858" w:rsidRDefault="00154858"/>
    <w:sectPr w:rsidR="00154858" w:rsidSect="0015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5E74"/>
    <w:rsid w:val="00154858"/>
    <w:rsid w:val="001D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"/>
    <w:basedOn w:val="a"/>
    <w:rsid w:val="001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1D5E74"/>
  </w:style>
  <w:style w:type="character" w:styleId="a3">
    <w:name w:val="Hyperlink"/>
    <w:basedOn w:val="a0"/>
    <w:uiPriority w:val="99"/>
    <w:semiHidden/>
    <w:unhideWhenUsed/>
    <w:rsid w:val="001D5E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1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1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1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1D5E74"/>
  </w:style>
  <w:style w:type="paragraph" w:customStyle="1" w:styleId="h">
    <w:name w:val="h"/>
    <w:basedOn w:val="a"/>
    <w:rsid w:val="001D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072128&amp;backlink=1&amp;&amp;nd=1021070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072128&amp;backlink=1&amp;&amp;nd=1021070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72128&amp;backlink=1&amp;&amp;nd=102107044" TargetMode="External"/><Relationship Id="rId5" Type="http://schemas.openxmlformats.org/officeDocument/2006/relationships/hyperlink" Target="http://pravo.gov.ru/proxy/ips/?docbody=&amp;prevDoc=102072128&amp;backlink=1&amp;&amp;nd=10210704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avo.gov.ru/proxy/ips/?docbody=&amp;prevDoc=102072128&amp;backlink=1&amp;&amp;nd=1021061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1759</Words>
  <Characters>10029</Characters>
  <Application>Microsoft Office Word</Application>
  <DocSecurity>0</DocSecurity>
  <Lines>83</Lines>
  <Paragraphs>23</Paragraphs>
  <ScaleCrop>false</ScaleCrop>
  <Company>Microsoft</Company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2022-06-15T06:05:00Z</dcterms:created>
  <dcterms:modified xsi:type="dcterms:W3CDTF">2022-06-15T06:06:00Z</dcterms:modified>
</cp:coreProperties>
</file>