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9B" w:rsidRDefault="00D65B9B" w:rsidP="00D65B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65B9B" w:rsidRDefault="00D65B9B" w:rsidP="00D65B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Индустриального муниципального образования</w:t>
      </w:r>
    </w:p>
    <w:p w:rsidR="00D65B9B" w:rsidRDefault="00D65B9B" w:rsidP="00D65B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D65B9B" w:rsidRDefault="00D65B9B" w:rsidP="00D65B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восемьдесят третье  заседание  Совета депутатов Индустриального муниципального образования </w:t>
      </w:r>
    </w:p>
    <w:p w:rsidR="00D65B9B" w:rsidRDefault="00D65B9B" w:rsidP="00D65B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D65B9B" w:rsidRDefault="00D65B9B" w:rsidP="00D65B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B9B" w:rsidRDefault="00D65B9B" w:rsidP="00D65B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B9B" w:rsidRDefault="00D65B9B" w:rsidP="00D65B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65B9B" w:rsidRDefault="00D65B9B" w:rsidP="00D65B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5B9B" w:rsidRDefault="00D65B9B" w:rsidP="00D65B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5B9B" w:rsidRDefault="00D65B9B" w:rsidP="00D65B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14 октября 2022 года    № 187</w:t>
      </w:r>
    </w:p>
    <w:p w:rsidR="00D65B9B" w:rsidRDefault="00D65B9B" w:rsidP="00D65B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9B" w:rsidRDefault="00D65B9B" w:rsidP="00D65B9B">
      <w:pPr>
        <w:spacing w:line="240" w:lineRule="auto"/>
        <w:ind w:right="-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                                                                                   Индустриального  муниципального                                                                               образования за 3 квартал 2022 года.  </w:t>
      </w:r>
    </w:p>
    <w:p w:rsidR="00D65B9B" w:rsidRDefault="00D65B9B" w:rsidP="00D65B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Заслушав и обсудив информацию главы  Индустриального муниципального образования «Об итогах исполнения местного бюджета Индустриального муниципального образования за 3 квартал 2022 года», в соответствии  с Федеральным законом от 06 октября  2003 года №131-ФЗ «Об общих принципах организации местного самоуправления в РФ»,  руководствуясь ст.52 настоящего закона «Формирование, утверждение, исполнение бюджета поселения и контроль за исполнением данного бюджета»,  Уставом Индустриального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Совет депутатов Индустриального муниципального образования </w:t>
      </w:r>
    </w:p>
    <w:p w:rsidR="00D65B9B" w:rsidRDefault="00D65B9B" w:rsidP="00D65B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5B9B" w:rsidRDefault="00D65B9B" w:rsidP="00D65B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65B9B" w:rsidRDefault="00D65B9B" w:rsidP="00D65B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B9B" w:rsidRDefault="00D65B9B" w:rsidP="00D65B9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исполнение бюджета Индустриального  муниципального образования за  3 квартал 2022 года  по доходам в сумме  5299,0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и по расходам в сумме</w:t>
      </w:r>
      <w:r>
        <w:rPr>
          <w:rFonts w:ascii="Times New Roman" w:hAnsi="Times New Roman" w:cs="Times New Roman"/>
          <w:sz w:val="28"/>
          <w:szCs w:val="28"/>
        </w:rPr>
        <w:t xml:space="preserve"> 6998,7 тыс. рублей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1).</w:t>
      </w:r>
    </w:p>
    <w:p w:rsidR="00D65B9B" w:rsidRDefault="00D65B9B" w:rsidP="00D65B9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обнародовать в местах обнародования.</w:t>
      </w:r>
    </w:p>
    <w:p w:rsidR="00D65B9B" w:rsidRDefault="00D65B9B" w:rsidP="00D65B9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в сети Интернет. </w:t>
      </w:r>
    </w:p>
    <w:p w:rsidR="00D65B9B" w:rsidRDefault="00D65B9B" w:rsidP="00D65B9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Индустриального  муниципального образования.</w:t>
      </w:r>
    </w:p>
    <w:p w:rsidR="00D65B9B" w:rsidRDefault="00D65B9B" w:rsidP="00D65B9B">
      <w:pPr>
        <w:pStyle w:val="a3"/>
        <w:ind w:left="283" w:right="-283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65B9B" w:rsidRDefault="00D65B9B" w:rsidP="00D65B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9B" w:rsidRDefault="00D65B9B" w:rsidP="00D65B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5B9B" w:rsidRDefault="00D65B9B" w:rsidP="00D65B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Н. 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Калядина</w:t>
      </w:r>
      <w:proofErr w:type="spellEnd"/>
    </w:p>
    <w:p w:rsidR="00D65B9B" w:rsidRDefault="00D65B9B" w:rsidP="00D65B9B"/>
    <w:p w:rsidR="00D65B9B" w:rsidRDefault="00D65B9B" w:rsidP="00D65B9B"/>
    <w:tbl>
      <w:tblPr>
        <w:tblW w:w="10770" w:type="dxa"/>
        <w:tblInd w:w="-1026" w:type="dxa"/>
        <w:tblLayout w:type="fixed"/>
        <w:tblLook w:val="04A0"/>
      </w:tblPr>
      <w:tblGrid>
        <w:gridCol w:w="1559"/>
        <w:gridCol w:w="425"/>
        <w:gridCol w:w="215"/>
        <w:gridCol w:w="1080"/>
        <w:gridCol w:w="236"/>
        <w:gridCol w:w="1587"/>
        <w:gridCol w:w="2126"/>
        <w:gridCol w:w="1841"/>
        <w:gridCol w:w="1701"/>
      </w:tblGrid>
      <w:tr w:rsidR="00D65B9B" w:rsidTr="00D65B9B">
        <w:trPr>
          <w:trHeight w:val="375"/>
        </w:trPr>
        <w:tc>
          <w:tcPr>
            <w:tcW w:w="10773" w:type="dxa"/>
            <w:gridSpan w:val="9"/>
            <w:noWrap/>
            <w:vAlign w:val="bottom"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lastRenderedPageBreak/>
              <w:t xml:space="preserve">Приложение 1 к решению </w:t>
            </w:r>
          </w:p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Совета депутатов </w:t>
            </w:r>
          </w:p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Индустриального</w:t>
            </w:r>
          </w:p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муниципального образования</w:t>
            </w:r>
          </w:p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№187 от 14.10.2022 года</w:t>
            </w:r>
          </w:p>
          <w:p w:rsidR="00D65B9B" w:rsidRDefault="00D65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D65B9B" w:rsidRDefault="00D65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Отчет </w:t>
            </w:r>
          </w:p>
          <w:p w:rsidR="00D65B9B" w:rsidRDefault="00D65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об исполнении бюджета Индустриального муниципального образования за 3 квартал 2022 года</w:t>
            </w:r>
          </w:p>
        </w:tc>
      </w:tr>
      <w:tr w:rsidR="00D65B9B" w:rsidTr="00D65B9B">
        <w:trPr>
          <w:trHeight w:val="300"/>
        </w:trPr>
        <w:tc>
          <w:tcPr>
            <w:tcW w:w="2200" w:type="dxa"/>
            <w:gridSpan w:val="3"/>
            <w:noWrap/>
            <w:vAlign w:val="bottom"/>
            <w:hideMark/>
          </w:tcPr>
          <w:p w:rsidR="00D65B9B" w:rsidRDefault="00D65B9B">
            <w:pPr>
              <w:spacing w:after="0"/>
            </w:pPr>
          </w:p>
        </w:tc>
        <w:tc>
          <w:tcPr>
            <w:tcW w:w="1080" w:type="dxa"/>
            <w:noWrap/>
            <w:vAlign w:val="bottom"/>
            <w:hideMark/>
          </w:tcPr>
          <w:p w:rsidR="00D65B9B" w:rsidRDefault="00D65B9B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D65B9B" w:rsidRDefault="00D65B9B">
            <w:pPr>
              <w:spacing w:after="0"/>
            </w:pPr>
          </w:p>
        </w:tc>
        <w:tc>
          <w:tcPr>
            <w:tcW w:w="1587" w:type="dxa"/>
            <w:noWrap/>
            <w:vAlign w:val="bottom"/>
            <w:hideMark/>
          </w:tcPr>
          <w:p w:rsidR="00D65B9B" w:rsidRDefault="00D65B9B">
            <w:pPr>
              <w:spacing w:after="0"/>
            </w:pPr>
          </w:p>
        </w:tc>
        <w:tc>
          <w:tcPr>
            <w:tcW w:w="2127" w:type="dxa"/>
            <w:noWrap/>
            <w:vAlign w:val="bottom"/>
            <w:hideMark/>
          </w:tcPr>
          <w:p w:rsidR="00D65B9B" w:rsidRDefault="00D65B9B">
            <w:pPr>
              <w:spacing w:after="0"/>
            </w:pPr>
          </w:p>
        </w:tc>
        <w:tc>
          <w:tcPr>
            <w:tcW w:w="1842" w:type="dxa"/>
            <w:noWrap/>
            <w:vAlign w:val="bottom"/>
            <w:hideMark/>
          </w:tcPr>
          <w:p w:rsidR="00D65B9B" w:rsidRDefault="00D65B9B">
            <w:pPr>
              <w:spacing w:after="0"/>
            </w:pPr>
          </w:p>
        </w:tc>
        <w:tc>
          <w:tcPr>
            <w:tcW w:w="1701" w:type="dxa"/>
            <w:noWrap/>
            <w:vAlign w:val="bottom"/>
            <w:hideMark/>
          </w:tcPr>
          <w:p w:rsidR="00D65B9B" w:rsidRDefault="00D65B9B">
            <w:pPr>
              <w:spacing w:after="0"/>
            </w:pPr>
          </w:p>
        </w:tc>
      </w:tr>
      <w:tr w:rsidR="00D65B9B" w:rsidTr="00D65B9B">
        <w:trPr>
          <w:trHeight w:val="121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D65B9B" w:rsidRDefault="00D6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5B9B" w:rsidRDefault="00D6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 2022 г.    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65B9B" w:rsidRDefault="00D6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Фактическое исполнение на 01.10.2022 г.    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выполнения к плану года</w:t>
            </w:r>
          </w:p>
        </w:tc>
      </w:tr>
      <w:tr w:rsidR="00D65B9B" w:rsidTr="00D65B9B">
        <w:trPr>
          <w:trHeight w:val="46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бюджета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5B9B" w:rsidRDefault="00D6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65B9B" w:rsidRDefault="00D6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65B9B" w:rsidTr="00D65B9B">
        <w:trPr>
          <w:trHeight w:val="37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 доходы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6404,10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4835,20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75,5</w:t>
            </w:r>
          </w:p>
        </w:tc>
      </w:tr>
      <w:tr w:rsidR="00D65B9B" w:rsidTr="00D65B9B">
        <w:trPr>
          <w:trHeight w:val="37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585,40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418,60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71,5</w:t>
            </w:r>
          </w:p>
        </w:tc>
      </w:tr>
      <w:tr w:rsidR="00D65B9B" w:rsidTr="00D65B9B">
        <w:trPr>
          <w:trHeight w:val="31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585,40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</w:tr>
      <w:tr w:rsidR="00D65B9B" w:rsidTr="00D65B9B">
        <w:trPr>
          <w:trHeight w:val="37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уплаты акцизов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728,90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783,80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107,5</w:t>
            </w:r>
          </w:p>
        </w:tc>
      </w:tr>
      <w:tr w:rsidR="00D65B9B" w:rsidTr="00D65B9B">
        <w:trPr>
          <w:trHeight w:val="37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2026,90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2083,70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102,8</w:t>
            </w:r>
          </w:p>
        </w:tc>
      </w:tr>
      <w:tr w:rsidR="00D65B9B" w:rsidTr="00D65B9B">
        <w:trPr>
          <w:trHeight w:val="31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2026,90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2083,70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102,8</w:t>
            </w:r>
          </w:p>
        </w:tc>
      </w:tr>
      <w:tr w:rsidR="00D65B9B" w:rsidTr="00D65B9B">
        <w:trPr>
          <w:trHeight w:val="37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3062,90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1549,10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50,6</w:t>
            </w:r>
          </w:p>
        </w:tc>
      </w:tr>
      <w:tr w:rsidR="00D65B9B" w:rsidTr="00D65B9B">
        <w:trPr>
          <w:trHeight w:val="31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136,90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-6,9</w:t>
            </w:r>
          </w:p>
        </w:tc>
      </w:tr>
      <w:tr w:rsidR="00D65B9B" w:rsidTr="00D65B9B">
        <w:trPr>
          <w:trHeight w:val="31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2926,00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1558,50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</w:tr>
      <w:tr w:rsidR="00D65B9B" w:rsidTr="00D65B9B">
        <w:trPr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D65B9B" w:rsidTr="00D65B9B">
        <w:trPr>
          <w:trHeight w:val="37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D65B9B" w:rsidTr="00D65B9B">
        <w:trPr>
          <w:trHeight w:val="33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65B9B" w:rsidTr="00D65B9B">
        <w:trPr>
          <w:trHeight w:val="37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Безвозмездные поступления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4339,30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351,80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8,1</w:t>
            </w:r>
          </w:p>
        </w:tc>
      </w:tr>
      <w:tr w:rsidR="00D65B9B" w:rsidTr="00D65B9B">
        <w:trPr>
          <w:trHeight w:val="9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4339,30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</w:tr>
      <w:tr w:rsidR="00D65B9B" w:rsidTr="00D65B9B">
        <w:trPr>
          <w:trHeight w:val="105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000 2 02 16001 00 0000 150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94,90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</w:tr>
      <w:tr w:rsidR="00D65B9B" w:rsidTr="00D65B9B">
        <w:trPr>
          <w:trHeight w:val="40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53,7</w:t>
            </w:r>
          </w:p>
        </w:tc>
      </w:tr>
      <w:tr w:rsidR="00D65B9B" w:rsidTr="00D65B9B">
        <w:trPr>
          <w:trHeight w:val="130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53,7</w:t>
            </w:r>
          </w:p>
        </w:tc>
      </w:tr>
      <w:tr w:rsidR="00D65B9B" w:rsidTr="00D65B9B">
        <w:trPr>
          <w:trHeight w:val="226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поселений за счет средств областного дорожного фондов 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000 2 02 29999 10 0118 150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3816,00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5B9B" w:rsidTr="00D65B9B">
        <w:trPr>
          <w:trHeight w:val="70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 сельских поселений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69,3</w:t>
            </w:r>
          </w:p>
        </w:tc>
      </w:tr>
      <w:tr w:rsidR="00D65B9B" w:rsidTr="00D65B9B">
        <w:trPr>
          <w:trHeight w:val="289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000 2 02 40014 00 0000 150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69,3</w:t>
            </w:r>
          </w:p>
        </w:tc>
      </w:tr>
      <w:tr w:rsidR="00D65B9B" w:rsidTr="00D65B9B">
        <w:trPr>
          <w:trHeight w:val="31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10855,4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5299,0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48,8</w:t>
            </w:r>
          </w:p>
        </w:tc>
      </w:tr>
      <w:tr w:rsidR="00D65B9B" w:rsidTr="00D65B9B">
        <w:trPr>
          <w:trHeight w:val="315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7" w:type="dxa"/>
            <w:noWrap/>
            <w:hideMark/>
          </w:tcPr>
          <w:p w:rsidR="00D65B9B" w:rsidRDefault="00D65B9B">
            <w:pPr>
              <w:spacing w:after="0"/>
            </w:pPr>
          </w:p>
        </w:tc>
        <w:tc>
          <w:tcPr>
            <w:tcW w:w="2127" w:type="dxa"/>
            <w:noWrap/>
            <w:hideMark/>
          </w:tcPr>
          <w:p w:rsidR="00D65B9B" w:rsidRDefault="00D65B9B">
            <w:pPr>
              <w:spacing w:after="0"/>
            </w:pPr>
          </w:p>
        </w:tc>
        <w:tc>
          <w:tcPr>
            <w:tcW w:w="1842" w:type="dxa"/>
            <w:noWrap/>
            <w:hideMark/>
          </w:tcPr>
          <w:p w:rsidR="00D65B9B" w:rsidRDefault="00D65B9B">
            <w:pPr>
              <w:spacing w:after="0"/>
            </w:pPr>
          </w:p>
        </w:tc>
        <w:tc>
          <w:tcPr>
            <w:tcW w:w="1701" w:type="dxa"/>
            <w:noWrap/>
            <w:hideMark/>
          </w:tcPr>
          <w:p w:rsidR="00D65B9B" w:rsidRDefault="00D65B9B">
            <w:pPr>
              <w:spacing w:after="0"/>
            </w:pPr>
          </w:p>
        </w:tc>
      </w:tr>
      <w:tr w:rsidR="00D65B9B" w:rsidTr="00D65B9B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бюджета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B9B" w:rsidRDefault="00D65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5B9B" w:rsidTr="00D65B9B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« Общегосударственные вопросы»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000 0100 0000000000 000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4083,9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2718,0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66,6</w:t>
            </w:r>
          </w:p>
        </w:tc>
      </w:tr>
      <w:tr w:rsidR="00D65B9B" w:rsidTr="00D65B9B">
        <w:trPr>
          <w:trHeight w:val="9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000 0104 0000000000 000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3576,9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2470,4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69,1</w:t>
            </w:r>
          </w:p>
        </w:tc>
      </w:tr>
      <w:tr w:rsidR="00D65B9B" w:rsidTr="00D65B9B">
        <w:trPr>
          <w:trHeight w:val="10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000 0106 0000000000 000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D65B9B" w:rsidTr="00D65B9B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000 0111 0000000000 000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D65B9B" w:rsidTr="00D65B9B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000 0113 0000000000 000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74,9</w:t>
            </w:r>
          </w:p>
        </w:tc>
      </w:tr>
      <w:tr w:rsidR="00D65B9B" w:rsidTr="00D65B9B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000 0200 0000000000 000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105,4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53,7</w:t>
            </w:r>
          </w:p>
        </w:tc>
      </w:tr>
      <w:tr w:rsidR="00D65B9B" w:rsidTr="00D65B9B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000 0203 0000000000 000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105,4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53,7</w:t>
            </w:r>
          </w:p>
        </w:tc>
      </w:tr>
      <w:tr w:rsidR="00D65B9B" w:rsidTr="00D65B9B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000 0003 0000000000 000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D65B9B" w:rsidTr="00D65B9B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Обеспечение пожарной безопасности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000 0310 0000000000 000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D65B9B" w:rsidTr="00D65B9B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000 0400 0000000000 000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4990,9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3075,2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61,6</w:t>
            </w:r>
          </w:p>
        </w:tc>
      </w:tr>
      <w:tr w:rsidR="00D65B9B" w:rsidTr="00D65B9B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000 0409 0000000000 000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4867,9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2952,2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60,6</w:t>
            </w:r>
          </w:p>
        </w:tc>
      </w:tr>
      <w:tr w:rsidR="00D65B9B" w:rsidTr="00D65B9B">
        <w:trPr>
          <w:trHeight w:val="6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000 04120000000000 000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D65B9B" w:rsidTr="00D65B9B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Жилищн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коммунальное хозяйство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000 0500 0000000000 000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2188,9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45,4</w:t>
            </w:r>
          </w:p>
        </w:tc>
      </w:tr>
      <w:tr w:rsidR="00D65B9B" w:rsidTr="00D65B9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000 0503 0000000000 000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2188,9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45,4</w:t>
            </w:r>
          </w:p>
        </w:tc>
      </w:tr>
      <w:tr w:rsidR="00D65B9B" w:rsidTr="00D65B9B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000 1000 0000000000 000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181,4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75,1</w:t>
            </w:r>
          </w:p>
        </w:tc>
      </w:tr>
      <w:tr w:rsidR="00D65B9B" w:rsidTr="00D65B9B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000 1001 0000000000 000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75,1</w:t>
            </w:r>
          </w:p>
        </w:tc>
      </w:tr>
      <w:tr w:rsidR="00D65B9B" w:rsidTr="00D65B9B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000 1100 0000000000 000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53,4</w:t>
            </w:r>
          </w:p>
        </w:tc>
      </w:tr>
      <w:tr w:rsidR="00D65B9B" w:rsidTr="00D65B9B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000 1102 0000000000 000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53,4</w:t>
            </w:r>
          </w:p>
        </w:tc>
      </w:tr>
      <w:tr w:rsidR="00D65B9B" w:rsidTr="00D65B9B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65B9B" w:rsidRDefault="00D6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11635,5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6998,7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60,1</w:t>
            </w:r>
          </w:p>
        </w:tc>
      </w:tr>
      <w:tr w:rsidR="00D65B9B" w:rsidTr="00D65B9B">
        <w:trPr>
          <w:trHeight w:val="12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5B9B" w:rsidRDefault="00D65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Х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 исполнения бюджета (дефицит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профицит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«+»)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-780,1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-1699,7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65B9B" w:rsidTr="00D65B9B">
        <w:trPr>
          <w:trHeight w:val="10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5B9B" w:rsidRDefault="00D65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Х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5B9B" w:rsidRDefault="00D6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780,1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1699,7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5B9B" w:rsidRDefault="00D65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D65B9B" w:rsidRDefault="00D65B9B" w:rsidP="00D65B9B">
      <w:pPr>
        <w:tabs>
          <w:tab w:val="left" w:pos="8931"/>
        </w:tabs>
      </w:pPr>
    </w:p>
    <w:p w:rsidR="00D65B9B" w:rsidRDefault="00D65B9B" w:rsidP="00D65B9B">
      <w:r>
        <w:br w:type="page"/>
      </w:r>
    </w:p>
    <w:p w:rsidR="00D65B9B" w:rsidRDefault="00D65B9B" w:rsidP="00D65B9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5B9B" w:rsidRDefault="00D65B9B" w:rsidP="00D65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исполнена за 3 квартал  2022 года  в сумме 5299,0  тыс. рублей или к плану года  48,8  %  в т.ч. налоговые и неналоговые доходы:</w:t>
      </w:r>
    </w:p>
    <w:p w:rsidR="00D65B9B" w:rsidRDefault="00D65B9B" w:rsidP="00D65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 на доходы физических лиц в сумме  418,6  тыс. рублей  или к плану года 71,5  %.</w:t>
      </w:r>
    </w:p>
    <w:p w:rsidR="00D65B9B" w:rsidRDefault="00D65B9B" w:rsidP="00D65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доходы от уплаты акцизов  в сумме  783,8  тыс. рублей  или к плану года 107,5  %.</w:t>
      </w:r>
    </w:p>
    <w:p w:rsidR="00D65B9B" w:rsidRDefault="00D65B9B" w:rsidP="00D65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 в сумме 2083,7   тыс. рублей  или к плану года  или к плану года  102,8 %.</w:t>
      </w:r>
    </w:p>
    <w:p w:rsidR="00D65B9B" w:rsidRDefault="00D65B9B" w:rsidP="00D65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-земельный налог в сумме  1558,5   тыс. рублей  или к плану года   53,3 %.</w:t>
      </w:r>
    </w:p>
    <w:p w:rsidR="00D65B9B" w:rsidRDefault="00D65B9B" w:rsidP="00D65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-прочие неналоговые доходы в сумме  112,0  тыс. рублей.</w:t>
      </w:r>
    </w:p>
    <w:p w:rsidR="00D65B9B" w:rsidRDefault="00D65B9B" w:rsidP="00D6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Безвозмездные поступления от других бюджетов бюджетной системы Российской Федерации </w:t>
      </w:r>
      <w:r>
        <w:rPr>
          <w:rFonts w:ascii="Times New Roman" w:hAnsi="Times New Roman" w:cs="Times New Roman"/>
          <w:sz w:val="28"/>
          <w:szCs w:val="28"/>
        </w:rPr>
        <w:t>в сумме   351,8  тыс. рублей или к плану года  7,1 %  в т.ч.:</w:t>
      </w:r>
    </w:p>
    <w:p w:rsidR="00D65B9B" w:rsidRDefault="00D65B9B" w:rsidP="00D65B9B">
      <w:pPr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52,6   тыс. рублей или к плану года  75,0   %.</w:t>
      </w:r>
    </w:p>
    <w:p w:rsidR="00D65B9B" w:rsidRDefault="00D65B9B" w:rsidP="00D65B9B">
      <w:pPr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18,6   тыс. рублей или к плану года   75,0  %.</w:t>
      </w:r>
    </w:p>
    <w:p w:rsidR="00D65B9B" w:rsidRDefault="00D65B9B" w:rsidP="00D65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 56,6  тыс. рублей, или к плану года  53,7 %.</w:t>
      </w:r>
    </w:p>
    <w:p w:rsidR="00D65B9B" w:rsidRDefault="00D65B9B" w:rsidP="00D65B9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</w:t>
      </w:r>
      <w:r>
        <w:rPr>
          <w:rFonts w:ascii="Times New Roman" w:hAnsi="Times New Roman" w:cs="Times New Roman"/>
          <w:sz w:val="28"/>
          <w:szCs w:val="28"/>
        </w:rPr>
        <w:t>в сумме  224 ,0 тыс. рублей  или к плану года  69,3   %.</w:t>
      </w:r>
      <w:proofErr w:type="gramEnd"/>
    </w:p>
    <w:p w:rsidR="00D65B9B" w:rsidRDefault="00D65B9B" w:rsidP="00D65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Расходная часть бюджета исполнена за 3 квартал 2022 года  в сумме  6998,7   тыс. рублей, или к плану года  60,1 %.</w:t>
      </w:r>
    </w:p>
    <w:p w:rsidR="00D65B9B" w:rsidRDefault="00D65B9B" w:rsidP="00D65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начислениями -  1886,4  тыс. рублей, ТЭР –  28,0  тыс. рублей.</w:t>
      </w:r>
    </w:p>
    <w:p w:rsidR="00D65B9B" w:rsidRDefault="00D65B9B" w:rsidP="00D65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Общегосударственные вопрос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расходы за отчетный период составили  2718,0    тыс. рублей  или к плану года  66,6   %  в т.ч.</w:t>
      </w:r>
    </w:p>
    <w:p w:rsidR="00D65B9B" w:rsidRDefault="00D65B9B" w:rsidP="00D65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524,2   тыс. рублей.</w:t>
      </w:r>
    </w:p>
    <w:p w:rsidR="00D65B9B" w:rsidRDefault="00D65B9B" w:rsidP="00D65B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уплата налога на имущество организаций и транспортного налога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18,4 </w:t>
      </w:r>
      <w:r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D65B9B" w:rsidRDefault="00D65B9B" w:rsidP="00D65B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погашение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просроченной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кредиторской задолженности-13,4 тыс. рублей</w:t>
      </w:r>
    </w:p>
    <w:p w:rsidR="00D65B9B" w:rsidRDefault="00D65B9B" w:rsidP="00D65B9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полномочий финансовым органом </w:t>
      </w:r>
      <w:r>
        <w:rPr>
          <w:rFonts w:ascii="Times New Roman" w:hAnsi="Times New Roman" w:cs="Times New Roman"/>
          <w:bCs/>
          <w:sz w:val="28"/>
          <w:szCs w:val="28"/>
        </w:rPr>
        <w:t>в сумме 70,0   тыс. рублей.</w:t>
      </w:r>
    </w:p>
    <w:p w:rsidR="00D65B9B" w:rsidRDefault="00D65B9B" w:rsidP="00D65B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- Межбюджетные трансферты бюджетам муниципальных районов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ЦБ ОМС – 157,5  тыс. рублей.</w:t>
      </w:r>
    </w:p>
    <w:p w:rsidR="00D65B9B" w:rsidRDefault="00D65B9B" w:rsidP="00D65B9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-Ассоциация СМО в сумме  3,5   тыс. рублей.</w:t>
      </w:r>
    </w:p>
    <w:p w:rsidR="00D65B9B" w:rsidRDefault="00D65B9B" w:rsidP="00D65B9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МП "Предупреждение заболеваемости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гемморагической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лихорадкой с почечным синдромом населения Индустриального муниципального образования на 2022 год" – 16,6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</w:p>
    <w:p w:rsidR="00D65B9B" w:rsidRDefault="00D65B9B" w:rsidP="00D65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Национальная оборона -  </w:t>
      </w:r>
      <w:r>
        <w:rPr>
          <w:rFonts w:ascii="Times New Roman" w:hAnsi="Times New Roman" w:cs="Times New Roman"/>
          <w:sz w:val="28"/>
          <w:szCs w:val="28"/>
        </w:rPr>
        <w:t xml:space="preserve">субвенции бюджетам муниципальных районов, городских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исполнены в сумме 56,6   тыс. рублей или к плану года  53,7  %.</w:t>
      </w:r>
    </w:p>
    <w:p w:rsidR="00D65B9B" w:rsidRDefault="00D65B9B" w:rsidP="00D65B9B">
      <w:pPr>
        <w:tabs>
          <w:tab w:val="left" w:pos="993"/>
          <w:tab w:val="left" w:pos="1134"/>
        </w:tabs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 -</w:t>
      </w:r>
      <w:r>
        <w:rPr>
          <w:rFonts w:ascii="Times New Roman" w:hAnsi="Times New Roman" w:cs="Times New Roman"/>
          <w:sz w:val="28"/>
          <w:szCs w:val="28"/>
        </w:rPr>
        <w:t xml:space="preserve"> расходы за отчетный период составили  3075,2 тыс.  рублей  или к плану года  61,6  %  в т.ч.:</w:t>
      </w:r>
    </w:p>
    <w:p w:rsidR="00D65B9B" w:rsidRDefault="00D65B9B" w:rsidP="00D65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Межбюджетные трансферты, передаваемые бюджетам сельских поселений из бюджета муниципального района на осуществление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</w:t>
      </w:r>
      <w:r>
        <w:rPr>
          <w:rFonts w:ascii="Times New Roman" w:hAnsi="Times New Roman" w:cs="Times New Roman"/>
          <w:sz w:val="28"/>
          <w:szCs w:val="28"/>
        </w:rPr>
        <w:t>в сумме 224,0 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65B9B" w:rsidRDefault="00D65B9B" w:rsidP="00D65B9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МП «Осуществление дорожной деятельности на автомобильных дорогах общего пользования местного значения в границах Индустриального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Саратовской области» -2728,2 тыс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ублей </w:t>
      </w:r>
    </w:p>
    <w:p w:rsidR="00D65B9B" w:rsidRDefault="00D65B9B" w:rsidP="00D65B9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МП «Инвентаризация и паспортизация автомобильных дорог местного значения общего пользования на территории Индустриального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Саратовской области» -123,0 тыс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ублей</w:t>
      </w:r>
    </w:p>
    <w:p w:rsidR="00D65B9B" w:rsidRDefault="00D65B9B" w:rsidP="00D65B9B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коммунальное хозяйство </w:t>
      </w:r>
      <w:r>
        <w:rPr>
          <w:rFonts w:ascii="Times New Roman" w:hAnsi="Times New Roman" w:cs="Times New Roman"/>
          <w:sz w:val="28"/>
          <w:szCs w:val="28"/>
        </w:rPr>
        <w:t>- расходы составили  994,0   тыс. рублей  или к плану года  45,4 %  в том числе:</w:t>
      </w:r>
    </w:p>
    <w:p w:rsidR="00D65B9B" w:rsidRDefault="00D65B9B" w:rsidP="00D65B9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89,1   тыс. рублей.</w:t>
      </w:r>
    </w:p>
    <w:p w:rsidR="00D65B9B" w:rsidRDefault="00D65B9B" w:rsidP="00D65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расходы на прочее благоустройство (аренда опор)  в сумме  24,2 тыс. рублей</w:t>
      </w:r>
    </w:p>
    <w:p w:rsidR="00D65B9B" w:rsidRDefault="00D65B9B" w:rsidP="00D65B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</w:t>
      </w:r>
      <w:r>
        <w:rPr>
          <w:rFonts w:ascii="Times New Roman" w:hAnsi="Times New Roman" w:cs="Times New Roman"/>
          <w:sz w:val="28"/>
          <w:szCs w:val="28"/>
        </w:rPr>
        <w:t xml:space="preserve">  штрафы за нарушение законодательства о закупках и нарушение условий контрактов (договоров) – 0,4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D65B9B" w:rsidRDefault="00D65B9B" w:rsidP="00D65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-МП «Комплексное благоустройство территории Индустриального муниципального  образования на 2022 год»-  880,3  тыс. рублей, в том числе:</w:t>
      </w:r>
    </w:p>
    <w:p w:rsidR="00D65B9B" w:rsidRDefault="00D65B9B" w:rsidP="00D65B9B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-благоустройство территории –  437,3 тыс. рублей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65B9B" w:rsidRDefault="00D65B9B" w:rsidP="00D65B9B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-развитие сетей уличного освещения -434,2 тыс. рублей.</w:t>
      </w:r>
    </w:p>
    <w:p w:rsidR="00D65B9B" w:rsidRDefault="00D65B9B" w:rsidP="00D65B9B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развитие сетей водоснабжения -8,8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</w:t>
      </w:r>
    </w:p>
    <w:p w:rsidR="00D65B9B" w:rsidRDefault="00D65B9B" w:rsidP="00D65B9B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Социальная политика - </w:t>
      </w:r>
      <w:r>
        <w:rPr>
          <w:rFonts w:ascii="Times New Roman" w:hAnsi="Times New Roman" w:cs="Times New Roman"/>
          <w:sz w:val="28"/>
          <w:szCs w:val="28"/>
        </w:rPr>
        <w:t xml:space="preserve">расходы по доплатам к пенсиям муниципальным служащим  составили  136,2 тыс. рублей или к плану года </w:t>
      </w:r>
    </w:p>
    <w:p w:rsidR="00D65B9B" w:rsidRDefault="00D65B9B" w:rsidP="00D65B9B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75,1  %.</w:t>
      </w:r>
    </w:p>
    <w:p w:rsidR="00D65B9B" w:rsidRDefault="00D65B9B" w:rsidP="00D65B9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Физическая культура и спорт  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составили в сумме   18,7 тыс. рублей или к плану года  53,4    %  в т.ч.:</w:t>
      </w:r>
    </w:p>
    <w:p w:rsidR="00D65B9B" w:rsidRDefault="00D65B9B" w:rsidP="00D65B9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МП «Развитие физкультуры и спорта в Индустриальном муниципальном образовании на 2022 год»  </w:t>
      </w:r>
      <w:r>
        <w:rPr>
          <w:rFonts w:ascii="Times New Roman" w:hAnsi="Times New Roman" w:cs="Times New Roman"/>
          <w:sz w:val="28"/>
          <w:szCs w:val="28"/>
        </w:rPr>
        <w:t>в сумме   9,3  тыс. рублей».</w:t>
      </w:r>
    </w:p>
    <w:p w:rsidR="00D65B9B" w:rsidRDefault="00D65B9B" w:rsidP="00D65B9B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5B9B" w:rsidRDefault="00D65B9B" w:rsidP="00D65B9B">
      <w:pPr>
        <w:tabs>
          <w:tab w:val="left" w:pos="8931"/>
        </w:tabs>
      </w:pPr>
    </w:p>
    <w:sectPr w:rsidR="00D65B9B" w:rsidSect="00E2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05C18"/>
    <w:multiLevelType w:val="hybridMultilevel"/>
    <w:tmpl w:val="B23E8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65B9B"/>
    <w:rsid w:val="00D65B9B"/>
    <w:rsid w:val="00E26B47"/>
    <w:rsid w:val="00E42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B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1724</Words>
  <Characters>9833</Characters>
  <Application>Microsoft Office Word</Application>
  <DocSecurity>0</DocSecurity>
  <Lines>81</Lines>
  <Paragraphs>23</Paragraphs>
  <ScaleCrop>false</ScaleCrop>
  <Company/>
  <LinksUpToDate>false</LinksUpToDate>
  <CharactersWithSpaces>11534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2022-10-18T04:22:00Z</dcterms:created>
  <dcterms:modified xsi:type="dcterms:W3CDTF">2022-10-18T04:23:00Z</dcterms:modified>
</cp:coreProperties>
</file>