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1" w:rsidRDefault="00B12DB1" w:rsidP="00B12D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B12DB1" w:rsidRDefault="00B12DB1" w:rsidP="00B12DB1">
      <w:pPr>
        <w:pStyle w:val="a7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B12DB1" w:rsidRDefault="00B12DB1" w:rsidP="00B12DB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B12DB1" w:rsidRDefault="00B12DB1" w:rsidP="00B12DB1">
      <w:pPr>
        <w:pStyle w:val="1"/>
      </w:pPr>
    </w:p>
    <w:p w:rsidR="00B12DB1" w:rsidRDefault="00B12DB1" w:rsidP="00B12D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12DB1" w:rsidRPr="00C737E8" w:rsidRDefault="00B12DB1" w:rsidP="00B12DB1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9A189F">
        <w:rPr>
          <w:rFonts w:ascii="Times New Roman" w:hAnsi="Times New Roman"/>
          <w:u w:val="single"/>
        </w:rPr>
        <w:t xml:space="preserve"> </w:t>
      </w:r>
      <w:r w:rsidR="009A189F" w:rsidRPr="00C737E8"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>.0</w:t>
      </w:r>
      <w:r w:rsidR="00FF0BCE" w:rsidRPr="00C737E8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.201</w:t>
      </w:r>
      <w:r w:rsidR="002B64CD">
        <w:rPr>
          <w:rFonts w:ascii="Times New Roman" w:hAnsi="Times New Roman"/>
          <w:u w:val="single"/>
        </w:rPr>
        <w:t>7</w:t>
      </w:r>
      <w:r w:rsidR="00C737E8">
        <w:rPr>
          <w:rFonts w:ascii="Times New Roman" w:hAnsi="Times New Roman"/>
          <w:u w:val="single"/>
        </w:rPr>
        <w:t xml:space="preserve"> </w:t>
      </w:r>
      <w:r w:rsidR="002B64CD">
        <w:rPr>
          <w:rFonts w:ascii="Times New Roman" w:hAnsi="Times New Roman"/>
          <w:u w:val="single"/>
        </w:rPr>
        <w:t>г</w:t>
      </w:r>
      <w:r w:rsidR="00C737E8">
        <w:rPr>
          <w:rFonts w:ascii="Times New Roman" w:hAnsi="Times New Roman"/>
          <w:u w:val="single"/>
        </w:rPr>
        <w:t>.</w:t>
      </w:r>
      <w:r w:rsidR="002B64CD">
        <w:rPr>
          <w:rFonts w:ascii="Times New Roman" w:hAnsi="Times New Roman"/>
          <w:u w:val="single"/>
        </w:rPr>
        <w:t xml:space="preserve"> № </w:t>
      </w:r>
      <w:r w:rsidR="00867B84" w:rsidRPr="00C737E8">
        <w:rPr>
          <w:rFonts w:ascii="Times New Roman" w:hAnsi="Times New Roman"/>
          <w:u w:val="single"/>
        </w:rPr>
        <w:t>130</w:t>
      </w:r>
    </w:p>
    <w:p w:rsidR="00B12DB1" w:rsidRDefault="00B12DB1" w:rsidP="00B12DB1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района Саратовской области  №</w:t>
      </w:r>
      <w:r w:rsidR="005805C0" w:rsidRPr="002E2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52  от</w:t>
      </w:r>
      <w:r w:rsidR="00DE36D9" w:rsidRPr="002E2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28.01.2016г</w:t>
      </w:r>
      <w:r>
        <w:rPr>
          <w:b/>
        </w:rPr>
        <w:t xml:space="preserve"> </w:t>
      </w:r>
    </w:p>
    <w:p w:rsidR="00B12DB1" w:rsidRDefault="00B12DB1" w:rsidP="00B12DB1">
      <w:pPr>
        <w:pStyle w:val="a3"/>
        <w:tabs>
          <w:tab w:val="left" w:pos="708"/>
        </w:tabs>
        <w:rPr>
          <w:b/>
          <w:sz w:val="22"/>
          <w:szCs w:val="22"/>
        </w:rPr>
      </w:pP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ПОСТАНОВЛЯЮ: 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Pr="00C737E8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изменения в постановление администрации Екатериновского муниципального района Саратовской области №  </w:t>
      </w:r>
      <w:r>
        <w:rPr>
          <w:rFonts w:ascii="Times New Roman" w:hAnsi="Times New Roman"/>
        </w:rPr>
        <w:t xml:space="preserve"> </w:t>
      </w:r>
      <w:r w:rsidR="00AE32E0">
        <w:rPr>
          <w:rFonts w:ascii="Times New Roman" w:hAnsi="Times New Roman"/>
        </w:rPr>
        <w:t xml:space="preserve">52 </w:t>
      </w:r>
      <w:r>
        <w:rPr>
          <w:rFonts w:ascii="Times New Roman" w:hAnsi="Times New Roman"/>
        </w:rPr>
        <w:t xml:space="preserve"> от </w:t>
      </w:r>
      <w:r w:rsidR="00AE32E0">
        <w:rPr>
          <w:rFonts w:ascii="Times New Roman" w:hAnsi="Times New Roman"/>
        </w:rPr>
        <w:t>28</w:t>
      </w:r>
      <w:r>
        <w:rPr>
          <w:rFonts w:ascii="Times New Roman" w:hAnsi="Times New Roman"/>
        </w:rPr>
        <w:t>.0</w:t>
      </w:r>
      <w:r w:rsidR="00AE32E0">
        <w:rPr>
          <w:rFonts w:ascii="Times New Roman" w:hAnsi="Times New Roman"/>
        </w:rPr>
        <w:t>1</w:t>
      </w:r>
      <w:r>
        <w:rPr>
          <w:rFonts w:ascii="Times New Roman" w:hAnsi="Times New Roman"/>
        </w:rPr>
        <w:t>.201</w:t>
      </w:r>
      <w:r w:rsidR="00AE32E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г « </w:t>
      </w:r>
      <w:r w:rsidR="00AE32E0">
        <w:rPr>
          <w:rFonts w:ascii="Times New Roman" w:hAnsi="Times New Roman"/>
        </w:rPr>
        <w:t>О внесении изменений в постановление</w:t>
      </w:r>
      <w:r w:rsidR="000F2AA2">
        <w:rPr>
          <w:rFonts w:ascii="Times New Roman" w:hAnsi="Times New Roman"/>
        </w:rPr>
        <w:t xml:space="preserve"> администрации Екатериновского муниципального района № </w:t>
      </w:r>
      <w:r w:rsidR="000F2AA2" w:rsidRPr="004C57E4">
        <w:rPr>
          <w:rFonts w:ascii="Times New Roman" w:hAnsi="Times New Roman"/>
          <w:sz w:val="24"/>
          <w:szCs w:val="24"/>
        </w:rPr>
        <w:t xml:space="preserve"> </w:t>
      </w:r>
      <w:r w:rsidR="000F2AA2" w:rsidRPr="004C57E4">
        <w:rPr>
          <w:rFonts w:ascii="Times New Roman" w:hAnsi="Times New Roman"/>
        </w:rPr>
        <w:t xml:space="preserve"> 826 от 14.10.2014г </w:t>
      </w:r>
      <w:r w:rsidR="000F2AA2">
        <w:rPr>
          <w:rFonts w:ascii="Times New Roman" w:hAnsi="Times New Roman"/>
        </w:rPr>
        <w:t xml:space="preserve">  "</w:t>
      </w:r>
      <w:r>
        <w:rPr>
          <w:rFonts w:ascii="Times New Roman" w:hAnsi="Times New Roman"/>
          <w:szCs w:val="28"/>
        </w:rPr>
        <w:t xml:space="preserve">Об утверждении муниципальной </w:t>
      </w:r>
      <w:r w:rsidR="00C737E8">
        <w:rPr>
          <w:rFonts w:ascii="Times New Roman" w:hAnsi="Times New Roman"/>
        </w:rPr>
        <w:t>программы «</w:t>
      </w:r>
      <w:r>
        <w:rPr>
          <w:rFonts w:ascii="Times New Roman" w:hAnsi="Times New Roman"/>
        </w:rPr>
        <w:t>Комплексные меры по противодействию злоупотреблению наркотиками и их незаконному обороту в Екатериновском муниципальном районе на 2015-2017годы»</w:t>
      </w:r>
      <w:r w:rsidR="000F2A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изложив Приложение к постановлению администрации Екатериновского муниципального района Саратовской области в новой редакции</w:t>
      </w:r>
      <w:proofErr w:type="gramEnd"/>
      <w:r>
        <w:rPr>
          <w:rFonts w:ascii="Times New Roman" w:hAnsi="Times New Roman"/>
          <w:sz w:val="24"/>
          <w:szCs w:val="24"/>
        </w:rPr>
        <w:t>, согласно Приложению  к настоящему постановлению.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2E2892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r w:rsidR="00C737E8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 Екатериновского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                                                                                          С.Б.</w:t>
      </w:r>
      <w:r w:rsidR="001F5922" w:rsidRPr="00C737E8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Зязин</w:t>
      </w:r>
      <w:proofErr w:type="spellEnd"/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B12DB1" w:rsidRDefault="00B12DB1" w:rsidP="00B12DB1">
      <w:pPr>
        <w:widowControl w:val="0"/>
        <w:ind w:left="3544" w:right="-1"/>
        <w:jc w:val="center"/>
        <w:rPr>
          <w:sz w:val="24"/>
          <w:szCs w:val="24"/>
        </w:rPr>
      </w:pP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lastRenderedPageBreak/>
        <w:t>Приложение к постановлению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администрации Екатериновского 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>муниципального района</w:t>
      </w:r>
    </w:p>
    <w:p w:rsidR="00B12DB1" w:rsidRPr="00C737E8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от </w:t>
      </w:r>
      <w:r w:rsidR="00A86AE7" w:rsidRPr="00C737E8">
        <w:rPr>
          <w:sz w:val="24"/>
        </w:rPr>
        <w:t>21</w:t>
      </w:r>
      <w:r>
        <w:rPr>
          <w:sz w:val="24"/>
        </w:rPr>
        <w:t>.0</w:t>
      </w:r>
      <w:r w:rsidR="00A86AE7" w:rsidRPr="00C737E8">
        <w:rPr>
          <w:sz w:val="24"/>
        </w:rPr>
        <w:t>2</w:t>
      </w:r>
      <w:r>
        <w:rPr>
          <w:sz w:val="24"/>
        </w:rPr>
        <w:t>.201</w:t>
      </w:r>
      <w:r w:rsidR="008D2EA8">
        <w:rPr>
          <w:sz w:val="24"/>
        </w:rPr>
        <w:t xml:space="preserve">7г № </w:t>
      </w:r>
      <w:r w:rsidR="00DC5475" w:rsidRPr="00C737E8">
        <w:rPr>
          <w:sz w:val="24"/>
        </w:rPr>
        <w:t>130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 </w:t>
      </w: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Муниципальная программа «Комплексные меры по противодействию злоупотреблению наркотиками и их незаконному обороту в Екатериновском муниципальном районе </w:t>
      </w:r>
    </w:p>
    <w:p w:rsidR="00B12DB1" w:rsidRDefault="00B12DB1" w:rsidP="00B12DB1">
      <w:pPr>
        <w:pStyle w:val="a5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2015-2017 годы»</w:t>
      </w: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  <w:r>
        <w:rPr>
          <w:b/>
          <w:bCs/>
        </w:rPr>
        <w:t>2014 год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Муниципальная  программа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«Комплексные меры по противодействию злоупотреблению наркотиками и их незаконному обороту в Екатериновском  муниципальном районе 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2015-2017 годы»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15" w:type="dxa"/>
        <w:tblLayout w:type="fixed"/>
        <w:tblLook w:val="04A0"/>
      </w:tblPr>
      <w:tblGrid>
        <w:gridCol w:w="2719"/>
        <w:gridCol w:w="753"/>
        <w:gridCol w:w="5888"/>
      </w:tblGrid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 программа «Комплексные меры по противодействию злоупотреблению наркотиками и их незаконному обороту в Екатериновском муниципальном районе на 2015-2017 годы» (далее – Программа)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Основание для разработки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от 8 января 1998 года № 3-ФЗ «О наркотических средствах и психотропных веществах»;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 Президента Российской Федерации от 18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2007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№ 1374 «О дополнительных мерах по противодействию незаконному обороту наркотических  средств, психотропных веществ и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прекурсоров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Муниципальный заказчик Программы</w:t>
            </w:r>
          </w:p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 Саратовской области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ГУЗ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РБ»;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в составе МО МВД РФ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Ртищевский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Екатериновского муниципального района; отдел общественных отношений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молодежной политики , спорта и туризма  администрации Екатериновского муниципального района. 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цель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темпов роста наркомании и связанной с ней преступности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53" w:type="dxa"/>
          </w:tcPr>
          <w:p w:rsidR="00B12DB1" w:rsidRDefault="00B12DB1">
            <w:pPr>
              <w:pStyle w:val="a7"/>
              <w:rPr>
                <w:sz w:val="20"/>
              </w:rPr>
            </w:pPr>
          </w:p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правонарушений;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комплексных оперативно-профилактических операций, направленных на выявление и пресечение каналов поступления наркотиков в незаконный оборот;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осведомленности населения района о неблагоприятных последствиях немедицинского потребления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наркотических средств, психотропных веществ и о системе оказания помощи наркозависимым больным;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межведомственного взаимодействия при проведении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мероприятий.</w:t>
            </w: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753" w:type="dxa"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2015-2017 годы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rPr>
          <w:trHeight w:val="4500"/>
        </w:trPr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ГУЗ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РБ»;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в составе МО МВД РФ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Ртищевский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Екатериновского муниципального района; отдел общественных отношений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молодежной политики , спорта и туризма  администрации Екатериновского муниципального района, отдел культуры и кино администрации Екатериновского района, комиссия по делам несовершеннолетних и защите их прав администрации Екатериновского муниципального района.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Объёмы и источники финансирования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общий объём финансирования Программы из бюджета Екатериновского муниципального района составляет  </w:t>
            </w:r>
            <w:r w:rsidR="00133610">
              <w:rPr>
                <w:i w:val="0"/>
                <w:sz w:val="20"/>
              </w:rPr>
              <w:t>90</w:t>
            </w:r>
            <w:r>
              <w:rPr>
                <w:i w:val="0"/>
                <w:sz w:val="20"/>
              </w:rPr>
              <w:t xml:space="preserve"> тыс. рублей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в том числе по годам: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2015 год – 0 тыс. руб.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2016 год – </w:t>
            </w:r>
            <w:r w:rsidR="00B2792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>0 тыс. руб.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2017 год – 80 тыс. руб.</w:t>
            </w:r>
          </w:p>
          <w:p w:rsidR="00B12DB1" w:rsidRDefault="00B12DB1">
            <w:pPr>
              <w:pStyle w:val="a7"/>
              <w:rPr>
                <w:sz w:val="20"/>
              </w:rPr>
            </w:pP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Система организации управления и </w:t>
            </w:r>
            <w:proofErr w:type="gramStart"/>
            <w:r>
              <w:rPr>
                <w:rFonts w:ascii="Times New Roman" w:hAnsi="Times New Roman"/>
                <w:b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</w:rPr>
              <w:t xml:space="preserve"> выполнением Программы</w:t>
            </w:r>
          </w:p>
        </w:tc>
        <w:tc>
          <w:tcPr>
            <w:tcW w:w="753" w:type="dxa"/>
          </w:tcPr>
          <w:p w:rsidR="00B12DB1" w:rsidRDefault="00B12DB1" w:rsidP="00A970B5">
            <w:pPr>
              <w:pStyle w:val="a7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руководство Программой, координацию работы по ее исполнению осуществляет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муниципальном районе, образованная постановлением главы администрации Екатериновского муниципального района  от 25.12.2013г  № 385-Р; исполнители Программы ежеквартально и по итогам года представляют информацию по реализации Программы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комиссию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муниципального района.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наркотизации населения Екатериновского  муниципального района;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доли детей и молодежи, имеющих опыт употребления наркотических, психотропных и сильнодействующих веществ, от общего числа жителей в возрасте до 30 лет;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на 15 процентов охвата обучающихся в учреждениях образования, принимающих участие в мероприятиях профилактических программ различного уровня;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степени доступности наркотиков для незаконного потребления.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2DB1" w:rsidRDefault="00B12DB1" w:rsidP="00C737E8">
      <w:pPr>
        <w:rPr>
          <w:rFonts w:ascii="Times New Roman" w:hAnsi="Times New Roman"/>
          <w:sz w:val="20"/>
          <w:szCs w:val="20"/>
        </w:rPr>
      </w:pPr>
    </w:p>
    <w:p w:rsidR="00B12DB1" w:rsidRDefault="00B12DB1" w:rsidP="00B12DB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 ПРОГРАММНЫМИ МЕТОДАМИ</w:t>
      </w:r>
    </w:p>
    <w:p w:rsidR="00B12DB1" w:rsidRDefault="00B12DB1" w:rsidP="00B12DB1">
      <w:pPr>
        <w:jc w:val="center"/>
        <w:rPr>
          <w:rFonts w:ascii="Times New Roman" w:hAnsi="Times New Roman"/>
          <w:b/>
          <w:sz w:val="20"/>
          <w:szCs w:val="20"/>
        </w:rPr>
      </w:pP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Екатериновском муниципальном  районе проводится целенаправленная работа по противодействию злоупотреблению наркотическими средствами и их незаконному обороту. Муниципальная  программа «Профилактика и лечение наркомании в Екатериновском муниципальном районе на 2012-2014 годы», утвержденная постановлением администрации Екатериновского муниципального района  от 28.11.2011 года № 789, заложила основы системного, межведомственного подхода к организации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в районе.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планирования государственной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выработки эффективных управленческих решений по противодействию злоупотреблению наркотическими средствами и их незаконному обороту,  регулярно проводится мониторинг </w:t>
      </w:r>
      <w:proofErr w:type="spellStart"/>
      <w:r>
        <w:rPr>
          <w:rFonts w:ascii="Times New Roman" w:hAnsi="Times New Roman"/>
          <w:sz w:val="24"/>
          <w:szCs w:val="24"/>
        </w:rPr>
        <w:t>наркоситуации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районе.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данный момент ситуация в районе характеризуется расширением незаконного распространения и немедицинского потребления наркотиков, что серьезно осложняет социальное, экономическое, культурное и духовно-нравственное развитие общества.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Увеличивается количество лиц, потребляющих наркотические средства без назначения врача. В последние годы наблюдается рост наркомании среди сельских жителей. Особую обеспокоенность вызывает распространен</w:t>
      </w:r>
      <w:r w:rsidR="00C737E8">
        <w:rPr>
          <w:rFonts w:ascii="Times New Roman" w:hAnsi="Times New Roman"/>
          <w:sz w:val="24"/>
          <w:szCs w:val="24"/>
        </w:rPr>
        <w:t>ность наркомании среди молодежи</w:t>
      </w:r>
      <w:r>
        <w:rPr>
          <w:rFonts w:ascii="Times New Roman" w:hAnsi="Times New Roman"/>
          <w:sz w:val="24"/>
          <w:szCs w:val="24"/>
        </w:rPr>
        <w:t>. Распространение наркомании в районе может повлиять на увеличение числа ВИЧ</w:t>
      </w:r>
      <w:r w:rsidR="00C73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C73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инфицированных. Основной путь передачи ВИЧ-инфекции на данный момент – внутривенные инъекции наркотиков.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ГУЗ СО «</w:t>
      </w:r>
      <w:proofErr w:type="spellStart"/>
      <w:r>
        <w:rPr>
          <w:rFonts w:ascii="Times New Roman" w:hAnsi="Times New Roman"/>
          <w:sz w:val="24"/>
          <w:szCs w:val="24"/>
        </w:rPr>
        <w:t>Екатериновская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РБ» организована работа  психиатрического кабинета ГУЗ АП</w:t>
      </w:r>
      <w:r w:rsidR="00C737E8">
        <w:rPr>
          <w:rFonts w:ascii="Times New Roman" w:hAnsi="Times New Roman"/>
          <w:sz w:val="24"/>
          <w:szCs w:val="24"/>
        </w:rPr>
        <w:t xml:space="preserve">Б </w:t>
      </w:r>
      <w:proofErr w:type="gramStart"/>
      <w:r w:rsidR="00C737E8">
        <w:rPr>
          <w:rFonts w:ascii="Times New Roman" w:hAnsi="Times New Roman"/>
          <w:sz w:val="24"/>
          <w:szCs w:val="24"/>
        </w:rPr>
        <w:t>ДО</w:t>
      </w:r>
      <w:proofErr w:type="gramEnd"/>
      <w:r w:rsidR="00C737E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C737E8">
        <w:rPr>
          <w:rFonts w:ascii="Times New Roman" w:hAnsi="Times New Roman"/>
          <w:sz w:val="24"/>
          <w:szCs w:val="24"/>
        </w:rPr>
        <w:t>Екатериновскомуу</w:t>
      </w:r>
      <w:proofErr w:type="spellEnd"/>
      <w:r w:rsidR="00C737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37E8">
        <w:rPr>
          <w:rFonts w:ascii="Times New Roman" w:hAnsi="Times New Roman"/>
          <w:sz w:val="24"/>
          <w:szCs w:val="24"/>
        </w:rPr>
        <w:t>району</w:t>
      </w:r>
      <w:proofErr w:type="gramEnd"/>
      <w:r>
        <w:rPr>
          <w:rFonts w:ascii="Times New Roman" w:hAnsi="Times New Roman"/>
          <w:sz w:val="24"/>
          <w:szCs w:val="24"/>
        </w:rPr>
        <w:t xml:space="preserve">, который ведет работу по профилактике злоупотребления наркотическими средствами.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Сотрудниками ОП в составе МО МВД РФ «</w:t>
      </w:r>
      <w:proofErr w:type="spellStart"/>
      <w:r>
        <w:rPr>
          <w:rFonts w:ascii="Times New Roman" w:hAnsi="Times New Roman"/>
          <w:sz w:val="24"/>
          <w:szCs w:val="24"/>
        </w:rPr>
        <w:t>Ртищевский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по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муниципальному   району проводятся оперативно-профилактические мероприятия по незаконному потреблению и распро</w:t>
      </w:r>
      <w:r w:rsidR="00C737E8">
        <w:rPr>
          <w:rFonts w:ascii="Times New Roman" w:hAnsi="Times New Roman"/>
          <w:sz w:val="24"/>
          <w:szCs w:val="24"/>
        </w:rPr>
        <w:t>странению наркотических средств</w:t>
      </w:r>
      <w:r>
        <w:rPr>
          <w:rFonts w:ascii="Times New Roman" w:hAnsi="Times New Roman"/>
          <w:sz w:val="24"/>
          <w:szCs w:val="24"/>
        </w:rPr>
        <w:t xml:space="preserve">. Основной целью рейдов по населенным пунктам является обнаружение растений мака и конопли в огородах граждан, установления лиц, занимающихся культивированием, изготовлением, приобретением, сбытом наркотических средств.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Сложившаяся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наркоситуация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представляет серьезную угрозу здоровью населения района, правопорядку, общественному благосостоянию и безопасности.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позволит перспективным образом использовать целевые средства на выполнение мероприятий по противодействию злоупотреблению наркотиками и их незаконному обороту.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затрагивает сферу деятельности большинства отделов и организаций. Решение проблемы борьбы с наркоманией невозможно осуществить в пределах одного </w:t>
      </w:r>
      <w:r>
        <w:rPr>
          <w:rFonts w:ascii="Times New Roman" w:hAnsi="Times New Roman"/>
          <w:sz w:val="24"/>
          <w:szCs w:val="24"/>
        </w:rPr>
        <w:lastRenderedPageBreak/>
        <w:t>финансового года по причине необходимости проведения большого количества долгосрочных мероприятий социального характера, направленных на лечение и реабилитацию лиц, больных наркоманией, развитие имеющихся профилактических кабинетов и спортивно-оздоровительных клубов; разработку новых методик и технологий пресечения незаконного оборота наркотиков. В связи с этим Программа рассчитана на трехлетний период с возможной последующей разработкой новой программы.</w:t>
      </w:r>
    </w:p>
    <w:p w:rsidR="00C737E8" w:rsidRDefault="00C737E8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ЦЕЛИ, ЗАДАЧИ И СРОКИ РЕАЛИЗАЦИИ ПРОГРАММЫ</w:t>
      </w:r>
    </w:p>
    <w:p w:rsidR="00B12DB1" w:rsidRDefault="00B12DB1" w:rsidP="00B12DB1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целью настоящей Программы является снижение темпов роста наркомании и связанной с ней преступности. 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достижения поставленной цели реализация мероприятий Программы будет направлена на решение следующих основных задач: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профилактических мероприятий по противодействию злоупотреблению наркотиками и их незаконному обороту;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пресечение незаконного оборота наркотиков.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Вследствие необходимости постоянного совершенствования форм и методов противодействия распространению наркотиков, а также с учетом наличия в Программе значительного количества долгосрочных мероприятий,  ее реализация рассчитана на трехлетний период (с 2015 по 2017 годы).</w:t>
      </w:r>
    </w:p>
    <w:p w:rsidR="00C737E8" w:rsidRDefault="00C737E8" w:rsidP="00B12DB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2DB1" w:rsidRDefault="00B12DB1" w:rsidP="00C737E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СИСТЕМА ПРОГРАММНЫХ МЕРОПРИЯТИЙ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включает в себя следующие разделы по приоритетным направлениям в сфере борьбы с наркоманией и незаконным оборотом наркотиков: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профилактических мероприятий по противодействию злоупотреблению наркотиками и их незаконному обороту;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пресечение незаконного оборота наркотиков;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системы информационного сопровождения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программных мероприятий приведена в приложении №1 к Программе.</w:t>
      </w:r>
    </w:p>
    <w:p w:rsidR="00C737E8" w:rsidRDefault="00C737E8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37E8" w:rsidRDefault="00C737E8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37E8" w:rsidRDefault="00C737E8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37E8" w:rsidRDefault="00C737E8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РЕСУРСНОЕ ОБЕСПЕЧЕНИЕ ПРОГРАММЫ</w:t>
      </w:r>
    </w:p>
    <w:p w:rsidR="00C737E8" w:rsidRDefault="00C737E8" w:rsidP="00B12DB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мероприятий Программы необходимо </w:t>
      </w:r>
      <w:r w:rsidR="00383D8A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тыс. рублей  районного бюджета Екатериновского  муниципального района, в том числе: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 году – 0 тыс. руб.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– </w:t>
      </w:r>
      <w:r w:rsidR="00C105A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тыс. руб.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году – 80 тыс. руб.</w:t>
      </w:r>
    </w:p>
    <w:p w:rsidR="00C737E8" w:rsidRDefault="00C737E8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  <w:lang w:val="en-US"/>
        </w:rPr>
        <w:t>V</w:t>
      </w:r>
      <w:r>
        <w:rPr>
          <w:rFonts w:ascii="Times New Roman" w:hAnsi="Times New Roman"/>
          <w:b/>
        </w:rPr>
        <w:t xml:space="preserve">. </w:t>
      </w:r>
      <w:proofErr w:type="gramStart"/>
      <w:r>
        <w:rPr>
          <w:rFonts w:ascii="Times New Roman" w:hAnsi="Times New Roman"/>
          <w:b/>
        </w:rPr>
        <w:t>МЕХАНИЗМ  РЕАЛИЗАЦИИ</w:t>
      </w:r>
      <w:proofErr w:type="gramEnd"/>
      <w:r>
        <w:rPr>
          <w:rFonts w:ascii="Times New Roman" w:hAnsi="Times New Roman"/>
          <w:b/>
        </w:rPr>
        <w:t xml:space="preserve">  ПРОГРАММЫ</w:t>
      </w:r>
    </w:p>
    <w:p w:rsidR="00C737E8" w:rsidRDefault="00C737E8" w:rsidP="00B12DB1">
      <w:pPr>
        <w:pStyle w:val="a9"/>
        <w:jc w:val="both"/>
        <w:rPr>
          <w:rFonts w:ascii="Times New Roman" w:hAnsi="Times New Roman"/>
          <w:b/>
        </w:rPr>
      </w:pP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Программные мероприятия реализуются учреждениями и отделами администрации Екатериновского  муниципального района, осуществляющими меры противодействия злоупотреблению наркотиками и их незаконному обороту в пределах своей компетенции. При недостаточном финансировании мероприятий Программы исполнители программных мероприятий вносят руководителю Программы предложения об изменении сроков их реализации либо о снятии с контроля.</w:t>
      </w: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хода реализации Программы рассматриваются  ежеквартально на заседаниях </w:t>
      </w:r>
      <w:proofErr w:type="spellStart"/>
      <w:r>
        <w:rPr>
          <w:rFonts w:ascii="Times New Roman" w:hAnsi="Times New Roman"/>
        </w:rPr>
        <w:t>Антинаркотической</w:t>
      </w:r>
      <w:proofErr w:type="spellEnd"/>
      <w:r>
        <w:rPr>
          <w:rFonts w:ascii="Times New Roman" w:hAnsi="Times New Roman"/>
        </w:rPr>
        <w:t xml:space="preserve"> комиссии в   </w:t>
      </w:r>
      <w:proofErr w:type="spellStart"/>
      <w:r>
        <w:rPr>
          <w:rFonts w:ascii="Times New Roman" w:hAnsi="Times New Roman"/>
        </w:rPr>
        <w:t>Екатериновском</w:t>
      </w:r>
      <w:proofErr w:type="spellEnd"/>
      <w:r>
        <w:rPr>
          <w:rFonts w:ascii="Times New Roman" w:hAnsi="Times New Roman"/>
        </w:rPr>
        <w:t xml:space="preserve">  муниципальном районе.</w:t>
      </w: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реализации системы программных мероприятий исполнители Программы уточняют объемы необходимых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 xml:space="preserve">я их финансирования в очередном году и представляют проект соответствующей бюджетной заявки в финансовое управление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 муниципального  района.</w:t>
      </w:r>
    </w:p>
    <w:p w:rsidR="00C737E8" w:rsidRDefault="00C737E8" w:rsidP="00B12DB1">
      <w:pPr>
        <w:pStyle w:val="21"/>
        <w:suppressAutoHyphens/>
        <w:jc w:val="both"/>
        <w:rPr>
          <w:rFonts w:ascii="Times New Roman" w:hAnsi="Times New Roman"/>
        </w:rPr>
      </w:pPr>
    </w:p>
    <w:p w:rsidR="00B12DB1" w:rsidRDefault="00B12DB1" w:rsidP="00B12DB1">
      <w:pPr>
        <w:suppressAutoHyphens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</w:t>
      </w:r>
      <w:r>
        <w:rPr>
          <w:rFonts w:ascii="Times New Roman" w:hAnsi="Times New Roman"/>
          <w:b/>
        </w:rPr>
        <w:t>. ОРГАНИЗАЦИЯ УПРАВЛЕНИЯ ПРОГРАММОЙ, КОНТРОЛЬ ЗА ХОДОМ ЕЕ ИСПОЛНЕНИЯ И ОЦЕНКА ЭФФЕКТИВНОСТИ ЕЁ РЕАЛИЗАЦИИ</w:t>
      </w:r>
    </w:p>
    <w:p w:rsidR="00C737E8" w:rsidRDefault="00C737E8" w:rsidP="00B12DB1">
      <w:pPr>
        <w:suppressAutoHyphens/>
        <w:ind w:firstLine="709"/>
        <w:jc w:val="center"/>
        <w:rPr>
          <w:rFonts w:ascii="Times New Roman" w:hAnsi="Times New Roman"/>
          <w:b/>
        </w:rPr>
      </w:pP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Реализацию программы и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ее исполнением осуществляет </w:t>
      </w:r>
      <w:proofErr w:type="spellStart"/>
      <w:r>
        <w:rPr>
          <w:rFonts w:ascii="Times New Roman" w:hAnsi="Times New Roman"/>
        </w:rPr>
        <w:t>Антинаркотическая</w:t>
      </w:r>
      <w:proofErr w:type="spellEnd"/>
      <w:r>
        <w:rPr>
          <w:rFonts w:ascii="Times New Roman" w:hAnsi="Times New Roman"/>
        </w:rPr>
        <w:t xml:space="preserve"> комиссия в  </w:t>
      </w:r>
      <w:proofErr w:type="spellStart"/>
      <w:r>
        <w:rPr>
          <w:rFonts w:ascii="Times New Roman" w:hAnsi="Times New Roman"/>
        </w:rPr>
        <w:t>Екатериновском</w:t>
      </w:r>
      <w:proofErr w:type="spellEnd"/>
      <w:r>
        <w:rPr>
          <w:rFonts w:ascii="Times New Roman" w:hAnsi="Times New Roman"/>
        </w:rPr>
        <w:t xml:space="preserve">  муниципальном районе.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Предполагается, что реализация Программы будет способствовать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снижению уровня наркотизации населения   Екатериновского  района;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снижению доли детей и молодежи, имеющих опыт употребления наркотических, психотропных и сильнодействующих веществ, от общего числа жителей в возрасте до 30 лет; 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повышению на 15 процентов охвата обучающихся в учреждениях образования, принимающих участие в мероприятиях профилактических программ различного уровня;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снижению степени доступности наркотиков для незаконного потребления;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своевременному осуществлению мониторинга распространения наркомании, незаконного оборота наркотиков и связанных с этим потерь общества;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оптимизации затрат на профилактику, лечение и реабилитацию лиц, больных наркоманией;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повышению </w:t>
      </w:r>
      <w:proofErr w:type="spellStart"/>
      <w:r>
        <w:rPr>
          <w:rFonts w:ascii="Times New Roman" w:hAnsi="Times New Roman"/>
        </w:rPr>
        <w:t>антинаркотической</w:t>
      </w:r>
      <w:proofErr w:type="spellEnd"/>
      <w:r>
        <w:rPr>
          <w:rFonts w:ascii="Times New Roman" w:hAnsi="Times New Roman"/>
        </w:rPr>
        <w:t xml:space="preserve"> ориентации общества.</w:t>
      </w: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C737E8" w:rsidRPr="00C737E8" w:rsidRDefault="00C737E8" w:rsidP="00C737E8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Pr="00C737E8">
        <w:rPr>
          <w:rFonts w:ascii="Times New Roman" w:hAnsi="Times New Roman" w:cs="Times New Roman"/>
          <w:sz w:val="24"/>
          <w:szCs w:val="24"/>
        </w:rPr>
        <w:t>Е  №2</w:t>
      </w:r>
    </w:p>
    <w:p w:rsidR="00C737E8" w:rsidRPr="00C737E8" w:rsidRDefault="00C737E8" w:rsidP="00C737E8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7E8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C737E8" w:rsidRPr="00C737E8" w:rsidRDefault="00C737E8" w:rsidP="00C737E8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737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«Комплексные меры по противодействию злоупотреблению наркотиками </w:t>
      </w:r>
    </w:p>
    <w:p w:rsidR="00C737E8" w:rsidRPr="00C737E8" w:rsidRDefault="00C737E8" w:rsidP="00C737E8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737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их </w:t>
      </w:r>
      <w:r w:rsidRPr="00C737E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незаконному обороту в  </w:t>
      </w:r>
      <w:proofErr w:type="spellStart"/>
      <w:r w:rsidRPr="00C737E8">
        <w:rPr>
          <w:rFonts w:ascii="Times New Roman" w:hAnsi="Times New Roman" w:cs="Times New Roman"/>
          <w:color w:val="000000"/>
          <w:spacing w:val="-7"/>
          <w:sz w:val="24"/>
          <w:szCs w:val="24"/>
        </w:rPr>
        <w:t>Екатериновском</w:t>
      </w:r>
      <w:proofErr w:type="spellEnd"/>
      <w:r w:rsidRPr="00C737E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муниципальном районе на 2015 - 2017 годы»</w:t>
      </w:r>
    </w:p>
    <w:p w:rsidR="00C737E8" w:rsidRDefault="00C737E8" w:rsidP="00C737E8">
      <w:pPr>
        <w:suppressAutoHyphens/>
        <w:ind w:firstLine="720"/>
        <w:jc w:val="right"/>
        <w:rPr>
          <w:sz w:val="28"/>
        </w:rPr>
      </w:pPr>
    </w:p>
    <w:p w:rsidR="00C737E8" w:rsidRDefault="00C737E8" w:rsidP="00C737E8">
      <w:pPr>
        <w:pStyle w:val="2"/>
      </w:pPr>
    </w:p>
    <w:p w:rsidR="00C737E8" w:rsidRPr="00C737E8" w:rsidRDefault="00C737E8" w:rsidP="00C737E8">
      <w:pPr>
        <w:pStyle w:val="2"/>
        <w:jc w:val="center"/>
        <w:rPr>
          <w:color w:val="auto"/>
        </w:rPr>
      </w:pPr>
      <w:r w:rsidRPr="00C737E8">
        <w:rPr>
          <w:color w:val="auto"/>
        </w:rPr>
        <w:t>СИСТЕМА ПРОГРАММНЫХ МЕРОПРИЯТИЙ</w:t>
      </w:r>
    </w:p>
    <w:p w:rsidR="00C737E8" w:rsidRDefault="00C737E8" w:rsidP="00C737E8">
      <w:pPr>
        <w:suppressAutoHyphens/>
        <w:ind w:firstLine="720"/>
        <w:jc w:val="both"/>
        <w:rPr>
          <w:sz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274"/>
        <w:gridCol w:w="26"/>
        <w:gridCol w:w="2384"/>
        <w:gridCol w:w="1418"/>
        <w:gridCol w:w="1984"/>
        <w:gridCol w:w="837"/>
        <w:gridCol w:w="14"/>
        <w:gridCol w:w="2977"/>
      </w:tblGrid>
      <w:tr w:rsidR="00C737E8" w:rsidTr="003B5B5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  <w:p w:rsidR="00C737E8" w:rsidRPr="003B5B56" w:rsidRDefault="00C737E8" w:rsidP="003B5B5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5B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5B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5B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C737E8" w:rsidRPr="00C737E8" w:rsidRDefault="00C737E8" w:rsidP="00C737E8">
            <w:pPr>
              <w:pStyle w:val="3"/>
              <w:keepNext w:val="0"/>
              <w:keepLines w:val="0"/>
              <w:widowControl w:val="0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P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 мероприятия, всего</w:t>
            </w:r>
          </w:p>
          <w:p w:rsidR="00C737E8" w:rsidRP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P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7E8" w:rsidRP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7E8" w:rsidRP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C737E8" w:rsidRDefault="00C737E8" w:rsidP="00C737E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C737E8" w:rsidRPr="00C737E8" w:rsidRDefault="00C737E8" w:rsidP="00C737E8">
            <w:pPr>
              <w:pStyle w:val="3"/>
              <w:keepNext w:val="0"/>
              <w:keepLines w:val="0"/>
              <w:widowControl w:val="0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Срок</w:t>
            </w:r>
          </w:p>
          <w:p w:rsidR="00C737E8" w:rsidRDefault="00C737E8" w:rsidP="00C737E8">
            <w:pPr>
              <w:pStyle w:val="3"/>
              <w:keepNext w:val="0"/>
              <w:keepLines w:val="0"/>
              <w:widowControl w:val="0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Pr="00C737E8" w:rsidRDefault="00C737E8" w:rsidP="00C737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E8">
              <w:rPr>
                <w:rFonts w:ascii="Times New Roman" w:hAnsi="Times New Roman" w:cs="Times New Roman"/>
                <w:sz w:val="24"/>
                <w:szCs w:val="24"/>
              </w:rPr>
              <w:t>Ожидаемые качественные, количественные и стоимостные эффекты от мероприятия</w:t>
            </w: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737E8" w:rsidTr="003B5B5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737E8" w:rsidTr="003B5B56">
        <w:trPr>
          <w:trHeight w:val="944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Pr="003B5B56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Проведение профилактических мероприятий по противодействию злоупотреблению наркотиками и их незаконному обороту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tabs>
                <w:tab w:val="left" w:pos="2059"/>
              </w:tabs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color w:val="000000"/>
                <w:spacing w:val="-6"/>
                <w:sz w:val="24"/>
                <w:szCs w:val="24"/>
              </w:rPr>
              <w:t>мониторинга среди обучающихся в</w:t>
            </w:r>
            <w:r>
              <w:rPr>
                <w:color w:val="000000"/>
                <w:spacing w:val="-6"/>
                <w:sz w:val="24"/>
                <w:szCs w:val="24"/>
              </w:rPr>
              <w:br/>
            </w:r>
            <w:r>
              <w:rPr>
                <w:color w:val="000000"/>
                <w:spacing w:val="-4"/>
                <w:sz w:val="24"/>
                <w:szCs w:val="24"/>
              </w:rPr>
              <w:t>образовательных учреждениях и</w:t>
            </w:r>
            <w:r>
              <w:rPr>
                <w:color w:val="000000"/>
                <w:spacing w:val="-4"/>
                <w:sz w:val="24"/>
                <w:szCs w:val="24"/>
              </w:rPr>
              <w:br/>
              <w:t>несовершеннолетних (негласный</w:t>
            </w:r>
            <w:r>
              <w:rPr>
                <w:color w:val="000000"/>
                <w:spacing w:val="-4"/>
                <w:sz w:val="24"/>
                <w:szCs w:val="24"/>
              </w:rPr>
              <w:br/>
            </w:r>
            <w:r>
              <w:rPr>
                <w:color w:val="000000"/>
                <w:spacing w:val="5"/>
                <w:sz w:val="24"/>
                <w:szCs w:val="24"/>
              </w:rPr>
              <w:t>опрос) с целью выявления</w:t>
            </w:r>
            <w:r>
              <w:rPr>
                <w:color w:val="000000"/>
                <w:spacing w:val="5"/>
                <w:sz w:val="24"/>
                <w:szCs w:val="24"/>
              </w:rPr>
              <w:br/>
            </w:r>
            <w:r>
              <w:rPr>
                <w:color w:val="000000"/>
                <w:spacing w:val="-5"/>
                <w:sz w:val="24"/>
                <w:szCs w:val="24"/>
              </w:rPr>
              <w:t>количест</w:t>
            </w:r>
            <w:r w:rsidR="003B5B56">
              <w:rPr>
                <w:color w:val="000000"/>
                <w:spacing w:val="-5"/>
                <w:sz w:val="24"/>
                <w:szCs w:val="24"/>
              </w:rPr>
              <w:t>ва</w:t>
            </w:r>
            <w:r w:rsidR="003B5B5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подростков,</w:t>
            </w:r>
            <w:r w:rsidR="003B5B56">
              <w:rPr>
                <w:sz w:val="24"/>
                <w:szCs w:val="24"/>
              </w:rPr>
              <w:t xml:space="preserve"> </w:t>
            </w:r>
            <w:r w:rsidR="003B5B56">
              <w:rPr>
                <w:color w:val="000000"/>
                <w:spacing w:val="-3"/>
                <w:sz w:val="24"/>
                <w:szCs w:val="24"/>
              </w:rPr>
              <w:t xml:space="preserve">употребляющих наркотические </w:t>
            </w:r>
            <w:r>
              <w:rPr>
                <w:color w:val="000000"/>
                <w:spacing w:val="-3"/>
                <w:sz w:val="24"/>
                <w:szCs w:val="24"/>
              </w:rPr>
              <w:t>и психотропные вещества</w:t>
            </w:r>
          </w:p>
          <w:p w:rsidR="00C737E8" w:rsidRDefault="00C737E8" w:rsidP="0067654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района. 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 квартал календарного   года  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количества несовершеннолетних, употребляющих наркотические и психотропные вещества</w:t>
            </w:r>
          </w:p>
        </w:tc>
      </w:tr>
      <w:tr w:rsidR="00C737E8" w:rsidTr="003B5B56">
        <w:trPr>
          <w:trHeight w:val="4668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sz w:val="24"/>
                <w:szCs w:val="24"/>
              </w:rPr>
              <w:t>антинаркотических</w:t>
            </w:r>
            <w:proofErr w:type="spellEnd"/>
            <w:r>
              <w:rPr>
                <w:sz w:val="24"/>
                <w:szCs w:val="24"/>
              </w:rPr>
              <w:t xml:space="preserve"> мероприятий в оздоровительных и спортивных лагерях при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8D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Екатер</w:t>
            </w:r>
            <w:r w:rsidR="00E63C8D">
              <w:rPr>
                <w:sz w:val="24"/>
                <w:szCs w:val="24"/>
              </w:rPr>
              <w:t>иновского</w:t>
            </w:r>
            <w:proofErr w:type="spellEnd"/>
            <w:r w:rsidR="00E63C8D">
              <w:rPr>
                <w:sz w:val="24"/>
                <w:szCs w:val="24"/>
              </w:rPr>
              <w:t xml:space="preserve"> муниципального района;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здоровому образу жизни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операции «Подросток» осуществление целенаправленных мероприятий по выявлению несовершеннолетних, склонных к употреблению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средств и других одурманивающих веществ</w:t>
            </w:r>
          </w:p>
          <w:p w:rsidR="00C737E8" w:rsidRDefault="00C737E8" w:rsidP="00676547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 и ЗП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Управление образования, 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3B5B56">
              <w:rPr>
                <w:sz w:val="24"/>
                <w:szCs w:val="24"/>
              </w:rPr>
              <w:t>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подростковой преступности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районе </w:t>
            </w:r>
            <w:proofErr w:type="spellStart"/>
            <w:r>
              <w:rPr>
                <w:sz w:val="24"/>
                <w:szCs w:val="24"/>
              </w:rPr>
              <w:t>антинаркотических</w:t>
            </w:r>
            <w:proofErr w:type="spellEnd"/>
            <w:r>
              <w:rPr>
                <w:sz w:val="24"/>
                <w:szCs w:val="24"/>
              </w:rPr>
              <w:t xml:space="preserve"> массовых спортивных мероприятий, фестивалей, профилактических акций с </w:t>
            </w:r>
            <w:proofErr w:type="gramStart"/>
            <w:r>
              <w:rPr>
                <w:sz w:val="24"/>
                <w:szCs w:val="24"/>
              </w:rPr>
              <w:lastRenderedPageBreak/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2015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 xml:space="preserve">. </w:t>
            </w:r>
            <w:r w:rsidR="00E63C8D">
              <w:rPr>
                <w:b/>
                <w:sz w:val="24"/>
                <w:szCs w:val="24"/>
              </w:rPr>
              <w:t>-0 т.р.</w:t>
            </w:r>
          </w:p>
          <w:p w:rsidR="00C737E8" w:rsidRDefault="00C737E8" w:rsidP="00676547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-5,0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т.р.</w:t>
            </w:r>
          </w:p>
          <w:p w:rsidR="00C737E8" w:rsidRDefault="00C737E8" w:rsidP="00676547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-30,0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т.р</w:t>
            </w:r>
            <w:r w:rsidR="003B5B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отдел </w:t>
            </w:r>
            <w:r>
              <w:rPr>
                <w:sz w:val="24"/>
                <w:szCs w:val="24"/>
              </w:rPr>
              <w:lastRenderedPageBreak/>
              <w:t>культуры и кино</w:t>
            </w:r>
            <w:r w:rsidR="00E63C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2015-2017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3B5B56">
              <w:rPr>
                <w:sz w:val="24"/>
                <w:szCs w:val="24"/>
              </w:rPr>
              <w:t>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E63C8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числа подростков и молодежи, участвующих в профилактических </w:t>
            </w:r>
            <w:proofErr w:type="spellStart"/>
            <w:r>
              <w:rPr>
                <w:sz w:val="24"/>
                <w:szCs w:val="24"/>
              </w:rPr>
              <w:t>антинаркотических</w:t>
            </w:r>
            <w:proofErr w:type="spellEnd"/>
            <w:r>
              <w:rPr>
                <w:sz w:val="24"/>
                <w:szCs w:val="24"/>
              </w:rPr>
              <w:t xml:space="preserve"> спортивных мероприятиях. Формирование</w:t>
            </w:r>
            <w:r w:rsidR="00E63C8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у молодого</w:t>
            </w:r>
            <w:r w:rsidR="00E63C8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поколения активной</w:t>
            </w:r>
            <w:r w:rsidR="00E63C8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жизненной </w:t>
            </w:r>
            <w:r>
              <w:rPr>
                <w:sz w:val="24"/>
                <w:szCs w:val="24"/>
              </w:rPr>
              <w:lastRenderedPageBreak/>
              <w:t>позиции, укрепление здоровья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досуга детей и подростков в свободное время (турнир «Золотая шайба»; турнир «Кожаный мяч»); спартакиада допризывной молодежи (зимний и летний этапы)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 xml:space="preserve">. </w:t>
            </w:r>
            <w:r w:rsidR="00E63C8D">
              <w:rPr>
                <w:b/>
                <w:sz w:val="24"/>
                <w:szCs w:val="24"/>
              </w:rPr>
              <w:t>- 0 т.р.</w:t>
            </w:r>
          </w:p>
          <w:p w:rsidR="00C737E8" w:rsidRDefault="00C737E8" w:rsidP="00676547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-</w:t>
            </w:r>
            <w:r w:rsidR="00E63C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5,0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 w:rsidR="00E63C8D">
              <w:rPr>
                <w:b/>
                <w:sz w:val="24"/>
                <w:szCs w:val="24"/>
              </w:rPr>
              <w:t>т.р.</w:t>
            </w:r>
          </w:p>
          <w:p w:rsidR="00C737E8" w:rsidRDefault="00C737E8" w:rsidP="00676547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 w:rsidR="003B5B5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-</w:t>
            </w:r>
            <w:r w:rsidR="00E63C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50,0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т.</w:t>
            </w:r>
            <w:r w:rsidR="003B5B56">
              <w:rPr>
                <w:b/>
                <w:sz w:val="24"/>
                <w:szCs w:val="24"/>
              </w:rPr>
              <w:t xml:space="preserve"> </w:t>
            </w:r>
            <w:r w:rsidRPr="003B5B56">
              <w:rPr>
                <w:b/>
                <w:sz w:val="24"/>
                <w:szCs w:val="24"/>
              </w:rPr>
              <w:t>р</w:t>
            </w:r>
            <w:r w:rsidR="003B5B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3B5B56">
              <w:rPr>
                <w:sz w:val="24"/>
                <w:szCs w:val="24"/>
              </w:rPr>
              <w:t>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молодого поколения активной жизненной позиции, укрепление здоровья</w:t>
            </w:r>
          </w:p>
        </w:tc>
      </w:tr>
      <w:tr w:rsidR="00C737E8" w:rsidTr="003B5B5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Диагностика, лечение и реабилитация лиц, допускающих потребление наркотических средств и психотропных веществ без назначения врача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эффективности лечебно-реабилитационного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ГУЗ АПБ ДО « </w:t>
            </w:r>
            <w:proofErr w:type="spellStart"/>
            <w:r>
              <w:rPr>
                <w:sz w:val="24"/>
                <w:szCs w:val="24"/>
              </w:rPr>
              <w:t>Екатериновская</w:t>
            </w:r>
            <w:proofErr w:type="spellEnd"/>
            <w:r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лечения и реабилитация больных наркоманией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развитию социальной  реабилитации и </w:t>
            </w:r>
            <w:proofErr w:type="spellStart"/>
            <w:r>
              <w:rPr>
                <w:sz w:val="24"/>
                <w:szCs w:val="24"/>
              </w:rPr>
              <w:t>ресоциализации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наркопотребителей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ГУЗ АПБ ДО « </w:t>
            </w:r>
            <w:proofErr w:type="spellStart"/>
            <w:r>
              <w:rPr>
                <w:sz w:val="24"/>
                <w:szCs w:val="24"/>
              </w:rPr>
              <w:t>Екатериновская</w:t>
            </w:r>
            <w:proofErr w:type="spellEnd"/>
            <w:r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="003B5B56">
              <w:rPr>
                <w:sz w:val="24"/>
                <w:szCs w:val="24"/>
              </w:rPr>
              <w:t>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</w:t>
            </w:r>
            <w:proofErr w:type="spellStart"/>
            <w:r>
              <w:rPr>
                <w:sz w:val="24"/>
                <w:szCs w:val="24"/>
              </w:rPr>
              <w:t>наркопотребителей</w:t>
            </w:r>
            <w:proofErr w:type="spellEnd"/>
            <w:r>
              <w:rPr>
                <w:sz w:val="24"/>
                <w:szCs w:val="24"/>
              </w:rPr>
              <w:t xml:space="preserve"> в социальной среде </w:t>
            </w:r>
          </w:p>
        </w:tc>
      </w:tr>
      <w:tr w:rsidR="00C737E8" w:rsidTr="003B5B5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Пресечение незаконного оборота наркотиков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правоохранительными органами целевых оперативно-поисковых мероприятий по пресечению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организованных преступных формирований, лидеров уголовной среды, причастных к незаконному обороту наркотических 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противодействия незаконному        обороту наркотических средств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предп</w:t>
            </w:r>
            <w:r w:rsidR="003B5B56">
              <w:rPr>
                <w:sz w:val="24"/>
                <w:szCs w:val="24"/>
              </w:rPr>
              <w:t>риятий, учреждений, организаций </w:t>
            </w:r>
            <w:r>
              <w:rPr>
                <w:sz w:val="24"/>
                <w:szCs w:val="24"/>
              </w:rPr>
              <w:t>и физических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лиц, хранящих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либо имеющих отношение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 обороту наркотических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="003B5B56">
              <w:rPr>
                <w:sz w:val="24"/>
                <w:szCs w:val="24"/>
              </w:rPr>
              <w:t xml:space="preserve">ведение мероприятий по </w:t>
            </w:r>
            <w:proofErr w:type="gramStart"/>
            <w:r w:rsidR="003B5B56">
              <w:rPr>
                <w:sz w:val="24"/>
                <w:szCs w:val="24"/>
              </w:rPr>
              <w:t>контролю 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оборотом наркотических средств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 психотропных веществ в местах проведения массового досуга населения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</w:t>
            </w:r>
            <w:r w:rsidR="003B5B56">
              <w:rPr>
                <w:sz w:val="24"/>
                <w:szCs w:val="24"/>
              </w:rPr>
              <w:t>й</w:t>
            </w:r>
            <w:proofErr w:type="spellEnd"/>
            <w:r w:rsidR="003B5B56">
              <w:rPr>
                <w:sz w:val="24"/>
                <w:szCs w:val="24"/>
              </w:rPr>
              <w:t xml:space="preserve">, ДНД </w:t>
            </w:r>
            <w:proofErr w:type="spellStart"/>
            <w:r w:rsidR="003B5B56">
              <w:rPr>
                <w:sz w:val="24"/>
                <w:szCs w:val="24"/>
              </w:rPr>
              <w:t>Екатериновского</w:t>
            </w:r>
            <w:proofErr w:type="spellEnd"/>
            <w:r w:rsidR="003B5B56">
              <w:rPr>
                <w:sz w:val="24"/>
                <w:szCs w:val="24"/>
              </w:rPr>
              <w:t xml:space="preserve"> района (</w:t>
            </w:r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мер по недопущению нарушений правил пребывания на территории Российской </w:t>
            </w:r>
            <w:r>
              <w:rPr>
                <w:sz w:val="24"/>
                <w:szCs w:val="24"/>
              </w:rPr>
              <w:lastRenderedPageBreak/>
              <w:t>Федерации иностранных граждан, лиц без гражданства, а также по пресечению их незаконной деятельности в области незаконного оборота наркотических средств 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3B5B56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в составе МО МВД РФ </w:t>
            </w:r>
            <w:r w:rsidR="00C737E8">
              <w:rPr>
                <w:sz w:val="24"/>
                <w:szCs w:val="24"/>
              </w:rPr>
              <w:t>«</w:t>
            </w:r>
            <w:proofErr w:type="spellStart"/>
            <w:r w:rsidR="00C737E8">
              <w:rPr>
                <w:sz w:val="24"/>
                <w:szCs w:val="24"/>
              </w:rPr>
              <w:t>Ртищевский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2010-2012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C737E8" w:rsidTr="003B5B5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4. Развитие системы информационного сопровождения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тематических выставок по вопросам профилактики наркомании в библиотеках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и кино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социально-медицинских последствиях употребления наркотиков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 общественных отношений, молодежной политики, спорта и туризма  администрации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и обсуждение в молодежной среде проблем наркомании</w:t>
            </w:r>
          </w:p>
        </w:tc>
      </w:tr>
      <w:tr w:rsidR="00C737E8" w:rsidTr="003B5B5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5. Проведение мероприятий по организации уничтожения дикорастущих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наркосодержащих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растений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граждан о наступлении уголовной ответственности за выращивание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предприятий, учреждений, организаций и физических лиц, с целью выявления незаконного посева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56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и проверок физических лиц, привлекавшихся к уголовной ответственности за выращивание дикорастущих </w:t>
            </w:r>
            <w:proofErr w:type="spellStart"/>
            <w:r>
              <w:rPr>
                <w:sz w:val="24"/>
                <w:szCs w:val="24"/>
              </w:rPr>
              <w:t>наркосодеражащих</w:t>
            </w:r>
            <w:proofErr w:type="spellEnd"/>
            <w:r>
              <w:rPr>
                <w:sz w:val="24"/>
                <w:szCs w:val="24"/>
              </w:rPr>
              <w:t xml:space="preserve"> растений, а также лиц, которые ранее выращивали дикорастущие </w:t>
            </w:r>
            <w:proofErr w:type="spellStart"/>
            <w:r>
              <w:rPr>
                <w:sz w:val="24"/>
                <w:szCs w:val="24"/>
              </w:rPr>
              <w:t>наркосодержащие</w:t>
            </w:r>
            <w:proofErr w:type="spellEnd"/>
            <w:r>
              <w:rPr>
                <w:sz w:val="24"/>
                <w:szCs w:val="24"/>
              </w:rPr>
              <w:t xml:space="preserve">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2010-2012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операции «Мак» по уничтожению дикорастущих </w:t>
            </w:r>
            <w:proofErr w:type="spellStart"/>
            <w:r>
              <w:rPr>
                <w:sz w:val="24"/>
                <w:szCs w:val="24"/>
              </w:rPr>
              <w:lastRenderedPageBreak/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 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Снижение посевов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</w:tr>
      <w:tr w:rsidR="00C737E8" w:rsidTr="003B5B56"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через районную газету «Слава труду» о проводимых мероприятиях по организации уничтожения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составе МО МВД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РФ 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="003B5B56">
              <w:rPr>
                <w:sz w:val="24"/>
                <w:szCs w:val="24"/>
              </w:rPr>
              <w:t>районная газета «Слава труду» (</w:t>
            </w:r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 гг.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растений;</w:t>
            </w:r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здорового образа жизни.</w:t>
            </w:r>
          </w:p>
        </w:tc>
      </w:tr>
      <w:tr w:rsidR="00C737E8" w:rsidTr="003B5B5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hd w:val="clear" w:color="auto" w:fill="FFFFFF"/>
              <w:spacing w:before="221"/>
              <w:ind w:left="12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Проведение профилактических мероприятий по курительным смесям</w:t>
            </w:r>
          </w:p>
        </w:tc>
      </w:tr>
      <w:tr w:rsidR="00C737E8" w:rsidTr="003B5B5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Организация и поведение информационно разъяснительной работы  о вреде потребления курительных смесей и их компонентов среди подростков и молодежи в образовательных учреждениях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(родительские всеобучи, беседы с </w:t>
            </w:r>
            <w:proofErr w:type="spellStart"/>
            <w:r>
              <w:rPr>
                <w:sz w:val="24"/>
                <w:szCs w:val="24"/>
              </w:rPr>
              <w:t>врачем</w:t>
            </w:r>
            <w:proofErr w:type="spellEnd"/>
            <w:r>
              <w:rPr>
                <w:sz w:val="24"/>
                <w:szCs w:val="24"/>
              </w:rPr>
              <w:t xml:space="preserve"> наркологом и фельдшерами </w:t>
            </w:r>
            <w:proofErr w:type="spellStart"/>
            <w:r>
              <w:rPr>
                <w:sz w:val="24"/>
                <w:szCs w:val="24"/>
              </w:rPr>
              <w:t>ФАПов</w:t>
            </w:r>
            <w:proofErr w:type="spellEnd"/>
            <w:r>
              <w:rPr>
                <w:sz w:val="24"/>
                <w:szCs w:val="24"/>
              </w:rPr>
              <w:t xml:space="preserve">, классные часы, </w:t>
            </w:r>
            <w:proofErr w:type="spellStart"/>
            <w:r>
              <w:rPr>
                <w:sz w:val="24"/>
                <w:szCs w:val="24"/>
              </w:rPr>
              <w:t>видеолектории</w:t>
            </w:r>
            <w:proofErr w:type="spellEnd"/>
            <w:r>
              <w:rPr>
                <w:sz w:val="24"/>
                <w:szCs w:val="24"/>
              </w:rPr>
              <w:t>, акции «За здоровый образ жизни»</w:t>
            </w:r>
            <w:proofErr w:type="gramEnd"/>
          </w:p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</w:p>
          <w:p w:rsidR="00C737E8" w:rsidRDefault="003B5B56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через районную газету «</w:t>
            </w:r>
            <w:r w:rsidR="00C737E8">
              <w:rPr>
                <w:sz w:val="24"/>
                <w:szCs w:val="24"/>
              </w:rPr>
              <w:t>Слава труду»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3B5B56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СО «</w:t>
            </w:r>
            <w:proofErr w:type="spellStart"/>
            <w:r>
              <w:rPr>
                <w:sz w:val="24"/>
                <w:szCs w:val="24"/>
              </w:rPr>
              <w:t>Екатериновская</w:t>
            </w:r>
            <w:proofErr w:type="spellEnd"/>
            <w:r>
              <w:rPr>
                <w:sz w:val="24"/>
                <w:szCs w:val="24"/>
              </w:rPr>
              <w:t xml:space="preserve"> РБ» (</w:t>
            </w:r>
            <w:r w:rsidR="00C737E8">
              <w:rPr>
                <w:sz w:val="24"/>
                <w:szCs w:val="24"/>
              </w:rPr>
              <w:t>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="00C737E8">
              <w:rPr>
                <w:sz w:val="24"/>
                <w:szCs w:val="24"/>
              </w:rPr>
              <w:t>ОП в составе МО МВД РФ «</w:t>
            </w:r>
            <w:proofErr w:type="spellStart"/>
            <w:r w:rsidR="00C737E8">
              <w:rPr>
                <w:sz w:val="24"/>
                <w:szCs w:val="24"/>
              </w:rPr>
              <w:t>Ртищевский</w:t>
            </w:r>
            <w:proofErr w:type="spellEnd"/>
            <w:r w:rsidR="00C737E8">
              <w:rPr>
                <w:sz w:val="24"/>
                <w:szCs w:val="24"/>
              </w:rPr>
              <w:t>» (по согласованию),</w:t>
            </w:r>
            <w:r>
              <w:rPr>
                <w:sz w:val="24"/>
                <w:szCs w:val="24"/>
              </w:rPr>
              <w:t xml:space="preserve"> районная газета «Слава труду» (</w:t>
            </w:r>
            <w:r w:rsidR="00C737E8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  <w:r w:rsidR="003B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="003B5B56">
              <w:rPr>
                <w:sz w:val="24"/>
                <w:szCs w:val="24"/>
              </w:rPr>
              <w:t>.</w:t>
            </w: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right="-108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среди обучающихся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 образовательных учреждениях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фактов первичной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пробы курительных смесей. </w:t>
            </w:r>
          </w:p>
        </w:tc>
      </w:tr>
      <w:tr w:rsidR="00C737E8" w:rsidTr="003B5B5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проверочных мероприятий по </w:t>
            </w:r>
            <w:proofErr w:type="gramStart"/>
            <w:r>
              <w:rPr>
                <w:sz w:val="24"/>
                <w:szCs w:val="24"/>
              </w:rPr>
              <w:t>контролю</w:t>
            </w:r>
            <w:r w:rsidR="003B5B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оборотом курительных смесей и выявлению лиц осуществляющих их реализацию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в с</w:t>
            </w:r>
            <w:r w:rsidR="003B5B56">
              <w:rPr>
                <w:sz w:val="24"/>
                <w:szCs w:val="24"/>
              </w:rPr>
              <w:t>оставе МО МВД РФ «</w:t>
            </w:r>
            <w:proofErr w:type="spellStart"/>
            <w:r w:rsidR="003B5B56">
              <w:rPr>
                <w:sz w:val="24"/>
                <w:szCs w:val="24"/>
              </w:rPr>
              <w:t>Ртищевский</w:t>
            </w:r>
            <w:proofErr w:type="spellEnd"/>
            <w:r w:rsidR="003B5B56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3B5B56">
            <w:pPr>
              <w:suppressAutoHyphens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4"/>
                  <w:szCs w:val="24"/>
                </w:rPr>
                <w:t>2017 г</w:t>
              </w:r>
            </w:smartTag>
            <w:r>
              <w:rPr>
                <w:sz w:val="24"/>
                <w:szCs w:val="24"/>
              </w:rPr>
              <w:t>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противодействия курительным смесям</w:t>
            </w:r>
          </w:p>
        </w:tc>
      </w:tr>
    </w:tbl>
    <w:p w:rsidR="00C737E8" w:rsidRDefault="00C737E8" w:rsidP="00C737E8">
      <w:pPr>
        <w:suppressAutoHyphens/>
        <w:ind w:firstLine="720"/>
        <w:jc w:val="center"/>
        <w:rPr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3C8D" w:rsidRDefault="00E63C8D" w:rsidP="003B5B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37E8" w:rsidRPr="003B5B56" w:rsidRDefault="003B5B56" w:rsidP="003B5B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C737E8" w:rsidRPr="003B5B56">
        <w:rPr>
          <w:rFonts w:ascii="Times New Roman" w:hAnsi="Times New Roman" w:cs="Times New Roman"/>
          <w:sz w:val="24"/>
          <w:szCs w:val="24"/>
        </w:rPr>
        <w:t>Е  № 3</w:t>
      </w:r>
    </w:p>
    <w:p w:rsidR="00C737E8" w:rsidRPr="003B5B56" w:rsidRDefault="00C737E8" w:rsidP="003B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3B5B56">
        <w:rPr>
          <w:rFonts w:ascii="Times New Roman" w:hAnsi="Times New Roman" w:cs="Times New Roman"/>
          <w:sz w:val="24"/>
          <w:szCs w:val="24"/>
        </w:rPr>
        <w:t xml:space="preserve">к  муниципальной  программе  </w:t>
      </w:r>
    </w:p>
    <w:p w:rsidR="00C737E8" w:rsidRPr="003B5B56" w:rsidRDefault="00C737E8" w:rsidP="003B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3B5B56">
        <w:rPr>
          <w:rFonts w:ascii="Times New Roman" w:hAnsi="Times New Roman" w:cs="Times New Roman"/>
          <w:sz w:val="24"/>
          <w:szCs w:val="24"/>
        </w:rPr>
        <w:t xml:space="preserve"> «Комплексные меры по противодействию злоупотреблению наркотиками </w:t>
      </w:r>
    </w:p>
    <w:p w:rsidR="00C737E8" w:rsidRPr="003B5B56" w:rsidRDefault="00C737E8" w:rsidP="003B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3B5B56">
        <w:rPr>
          <w:rFonts w:ascii="Times New Roman" w:hAnsi="Times New Roman" w:cs="Times New Roman"/>
          <w:sz w:val="24"/>
          <w:szCs w:val="24"/>
        </w:rPr>
        <w:t xml:space="preserve">и их незаконному обороту в </w:t>
      </w:r>
      <w:proofErr w:type="spellStart"/>
      <w:r w:rsidRPr="003B5B56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Pr="003B5B56">
        <w:rPr>
          <w:rFonts w:ascii="Times New Roman" w:hAnsi="Times New Roman" w:cs="Times New Roman"/>
          <w:sz w:val="24"/>
          <w:szCs w:val="24"/>
        </w:rPr>
        <w:t xml:space="preserve">  муниципальном районе на 2015-2017 годы»</w:t>
      </w:r>
    </w:p>
    <w:p w:rsidR="00C737E8" w:rsidRDefault="00C737E8" w:rsidP="00C737E8">
      <w:pPr>
        <w:suppressAutoHyphens/>
        <w:ind w:firstLine="720"/>
        <w:jc w:val="right"/>
        <w:rPr>
          <w:sz w:val="24"/>
          <w:szCs w:val="24"/>
        </w:rPr>
      </w:pPr>
    </w:p>
    <w:p w:rsidR="00C737E8" w:rsidRDefault="00C737E8" w:rsidP="00C737E8">
      <w:pPr>
        <w:suppressAutoHyphens/>
        <w:ind w:firstLine="720"/>
        <w:jc w:val="right"/>
        <w:rPr>
          <w:sz w:val="24"/>
          <w:szCs w:val="24"/>
        </w:rPr>
      </w:pPr>
    </w:p>
    <w:p w:rsidR="00C737E8" w:rsidRPr="003B5B56" w:rsidRDefault="00C737E8" w:rsidP="003B5B56">
      <w:pPr>
        <w:pStyle w:val="2"/>
        <w:jc w:val="center"/>
        <w:rPr>
          <w:color w:val="auto"/>
          <w:sz w:val="24"/>
          <w:szCs w:val="24"/>
        </w:rPr>
      </w:pPr>
      <w:r w:rsidRPr="003B5B56">
        <w:rPr>
          <w:color w:val="auto"/>
          <w:sz w:val="24"/>
          <w:szCs w:val="24"/>
        </w:rPr>
        <w:t>ОБЁМЫ И ИСТОЧНИКИ ФИНАНСИРОВАНИЯ ПРОГРАММЫ</w:t>
      </w:r>
    </w:p>
    <w:p w:rsidR="00C737E8" w:rsidRDefault="00C737E8" w:rsidP="00C737E8">
      <w:pPr>
        <w:suppressAutoHyphens/>
        <w:ind w:firstLine="720"/>
        <w:jc w:val="center"/>
        <w:rPr>
          <w:sz w:val="24"/>
          <w:szCs w:val="24"/>
        </w:rPr>
      </w:pPr>
    </w:p>
    <w:p w:rsidR="00C737E8" w:rsidRDefault="00C737E8" w:rsidP="00C737E8">
      <w:pPr>
        <w:suppressAutoHyphens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835"/>
        <w:gridCol w:w="1984"/>
        <w:gridCol w:w="2268"/>
        <w:gridCol w:w="1796"/>
        <w:gridCol w:w="47"/>
      </w:tblGrid>
      <w:tr w:rsidR="00C737E8" w:rsidTr="00E63C8D">
        <w:trPr>
          <w:cantSplit/>
          <w:trHeight w:val="4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E63C8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объём финансирования на</w:t>
            </w:r>
            <w:r w:rsidR="00E63C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2015-2017 годы –</w:t>
            </w:r>
            <w:r w:rsidR="00E63C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C737E8" w:rsidTr="00E63C8D">
        <w:trPr>
          <w:gridAfter w:val="1"/>
          <w:wAfter w:w="47" w:type="dxa"/>
          <w:cantSplit/>
          <w:trHeight w:val="109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E8" w:rsidRDefault="00C737E8" w:rsidP="006765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E8" w:rsidRDefault="00C737E8" w:rsidP="0067654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E63C8D">
            <w:pPr>
              <w:suppressAutoHyphens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E63C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E63C8D">
              <w:rPr>
                <w:sz w:val="24"/>
                <w:szCs w:val="24"/>
              </w:rPr>
              <w:t>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</w:tr>
      <w:tr w:rsidR="00C737E8" w:rsidTr="00E63C8D">
        <w:trPr>
          <w:gridAfter w:val="1"/>
          <w:wAfter w:w="47" w:type="dxa"/>
          <w:cantSplit/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E63C8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тыс. руб.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37E8" w:rsidRDefault="00C737E8" w:rsidP="006765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тыс. руб.</w:t>
            </w:r>
          </w:p>
        </w:tc>
      </w:tr>
    </w:tbl>
    <w:p w:rsidR="00C737E8" w:rsidRDefault="00C737E8" w:rsidP="00E63C8D">
      <w:pPr>
        <w:suppressAutoHyphens/>
        <w:rPr>
          <w:sz w:val="24"/>
          <w:szCs w:val="24"/>
        </w:rPr>
      </w:pPr>
    </w:p>
    <w:p w:rsidR="00C737E8" w:rsidRDefault="00C737E8" w:rsidP="00C737E8">
      <w:pPr>
        <w:pStyle w:val="a5"/>
        <w:jc w:val="left"/>
        <w:rPr>
          <w:b/>
          <w:bCs/>
          <w:szCs w:val="28"/>
        </w:rPr>
      </w:pPr>
      <w:r>
        <w:rPr>
          <w:b/>
          <w:szCs w:val="28"/>
        </w:rPr>
        <w:t>Финансирование программы «</w:t>
      </w:r>
      <w:r>
        <w:rPr>
          <w:b/>
          <w:bCs/>
          <w:szCs w:val="28"/>
        </w:rPr>
        <w:t xml:space="preserve">«Комплексные меры по противодействию злоупотреблению наркотиками и их незаконному обороту в </w:t>
      </w:r>
      <w:proofErr w:type="spellStart"/>
      <w:r>
        <w:rPr>
          <w:b/>
          <w:bCs/>
          <w:szCs w:val="28"/>
        </w:rPr>
        <w:t>Екатериновском</w:t>
      </w:r>
      <w:proofErr w:type="spellEnd"/>
      <w:r>
        <w:rPr>
          <w:b/>
          <w:bCs/>
          <w:szCs w:val="28"/>
        </w:rPr>
        <w:t xml:space="preserve"> муниципальном районе  на 2015-2017 годы» в 2015 году  не проводилось.</w:t>
      </w:r>
    </w:p>
    <w:p w:rsidR="00C737E8" w:rsidRDefault="00C737E8" w:rsidP="00C737E8">
      <w:pPr>
        <w:suppressAutoHyphens/>
        <w:ind w:firstLine="720"/>
        <w:rPr>
          <w:b/>
          <w:sz w:val="28"/>
          <w:szCs w:val="28"/>
        </w:rPr>
      </w:pPr>
    </w:p>
    <w:p w:rsidR="00C737E8" w:rsidRDefault="00C737E8" w:rsidP="00C737E8">
      <w:pPr>
        <w:rPr>
          <w:b/>
          <w:sz w:val="28"/>
          <w:szCs w:val="28"/>
        </w:rPr>
      </w:pPr>
    </w:p>
    <w:p w:rsidR="00C737E8" w:rsidRDefault="00C737E8" w:rsidP="00C737E8"/>
    <w:p w:rsidR="00C737E8" w:rsidRDefault="00C737E8" w:rsidP="00B12DB1">
      <w:pPr>
        <w:suppressAutoHyphens/>
        <w:ind w:firstLine="709"/>
        <w:jc w:val="both"/>
        <w:rPr>
          <w:rFonts w:ascii="Times New Roman" w:hAnsi="Times New Roman"/>
        </w:rPr>
      </w:pP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A27643" w:rsidRDefault="00A27643"/>
    <w:sectPr w:rsidR="00A27643" w:rsidSect="0066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C51"/>
    <w:multiLevelType w:val="singleLevel"/>
    <w:tmpl w:val="82FA375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ED50E8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DB1"/>
    <w:rsid w:val="000F2AA2"/>
    <w:rsid w:val="00133610"/>
    <w:rsid w:val="001F5922"/>
    <w:rsid w:val="002B64CD"/>
    <w:rsid w:val="002E2892"/>
    <w:rsid w:val="00383D8A"/>
    <w:rsid w:val="003B5B56"/>
    <w:rsid w:val="005805C0"/>
    <w:rsid w:val="006629E3"/>
    <w:rsid w:val="00867B84"/>
    <w:rsid w:val="008D2EA8"/>
    <w:rsid w:val="009A189F"/>
    <w:rsid w:val="00A27643"/>
    <w:rsid w:val="00A37888"/>
    <w:rsid w:val="00A86AE7"/>
    <w:rsid w:val="00AE32E0"/>
    <w:rsid w:val="00B12DB1"/>
    <w:rsid w:val="00B27926"/>
    <w:rsid w:val="00BD513A"/>
    <w:rsid w:val="00C105A4"/>
    <w:rsid w:val="00C737E8"/>
    <w:rsid w:val="00DC5475"/>
    <w:rsid w:val="00DE36D9"/>
    <w:rsid w:val="00E63C8D"/>
    <w:rsid w:val="00FF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3"/>
  </w:style>
  <w:style w:type="paragraph" w:styleId="1">
    <w:name w:val="heading 1"/>
    <w:basedOn w:val="a"/>
    <w:next w:val="a"/>
    <w:link w:val="10"/>
    <w:qFormat/>
    <w:rsid w:val="00B12D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DB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B12D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12DB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12D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B12DB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11"/>
    <w:unhideWhenUsed/>
    <w:rsid w:val="00B12DB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12DB1"/>
  </w:style>
  <w:style w:type="paragraph" w:styleId="a9">
    <w:name w:val="Body Text Indent"/>
    <w:basedOn w:val="a"/>
    <w:link w:val="aa"/>
    <w:semiHidden/>
    <w:unhideWhenUsed/>
    <w:rsid w:val="00B12DB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semiHidden/>
    <w:rsid w:val="00B12DB1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semiHidden/>
    <w:unhideWhenUsed/>
    <w:rsid w:val="00B12DB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B12DB1"/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12D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12D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Основной текст Знак1"/>
    <w:basedOn w:val="a0"/>
    <w:link w:val="a7"/>
    <w:locked/>
    <w:rsid w:val="00B12DB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73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37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4yTE/hN+r7SGV0GzHYbhZy0b1ednzq0+PG0D3DWGuOI=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S/1MsFT1hqmG8TUrhs260FZ9XPDkyxOB1kO8QfihIGB0NhhD66NC+bjaXKjirWIxW1PWkkF1
    0Zl0925jG6N1ww==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Qx2jFLhzN4Lp0W+wRBaKHx+1Y5A=</DigestValue>
      </Reference>
      <Reference URI="/word/fontTable.xml?ContentType=application/vnd.openxmlformats-officedocument.wordprocessingml.fontTable+xml">
        <DigestMethod Algorithm="http://www.w3.org/2000/09/xmldsig#sha1"/>
        <DigestValue>HaXK5wEIZARGSaOZvHsByIvIb9o=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ACetOKQYGkSI2sL+5nLoEnQ3CaM=</DigestValue>
      </Reference>
      <Reference URI="/word/settings.xml?ContentType=application/vnd.openxmlformats-officedocument.wordprocessingml.settings+xml">
        <DigestMethod Algorithm="http://www.w3.org/2000/09/xmldsig#sha1"/>
        <DigestValue>8+pbeFmXYR3F/CSfFWU3kA2rKn0=</DigestValue>
      </Reference>
      <Reference URI="/word/styles.xml?ContentType=application/vnd.openxmlformats-officedocument.wordprocessingml.styles+xml">
        <DigestMethod Algorithm="http://www.w3.org/2000/09/xmldsig#sha1"/>
        <DigestValue>JMQ1S4M1EfWFlGVla+JGw59IgRQ=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Z9ak1zVWmV3iB/bQQBY/3u6Hgv8=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Администрация</cp:lastModifiedBy>
  <cp:revision>26</cp:revision>
  <dcterms:created xsi:type="dcterms:W3CDTF">2017-03-06T09:30:00Z</dcterms:created>
  <dcterms:modified xsi:type="dcterms:W3CDTF">2017-03-14T05:40:00Z</dcterms:modified>
</cp:coreProperties>
</file>