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01" w:rsidRPr="00335E1A" w:rsidRDefault="00CB7501" w:rsidP="00CB7501">
      <w:pPr>
        <w:spacing w:after="0" w:line="240" w:lineRule="auto"/>
        <w:jc w:val="center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 xml:space="preserve">Российская Федерация </w:t>
      </w:r>
    </w:p>
    <w:p w:rsidR="00CB7501" w:rsidRPr="00335E1A" w:rsidRDefault="00CB7501" w:rsidP="00CB7501">
      <w:pPr>
        <w:spacing w:after="0" w:line="240" w:lineRule="auto"/>
        <w:jc w:val="center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CB7501" w:rsidRPr="00335E1A" w:rsidRDefault="00CB7501" w:rsidP="00CB7501">
      <w:pPr>
        <w:spacing w:after="0" w:line="240" w:lineRule="auto"/>
        <w:jc w:val="center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Екатериновского муниципального района</w:t>
      </w:r>
    </w:p>
    <w:p w:rsidR="00CB7501" w:rsidRPr="00335E1A" w:rsidRDefault="00CB7501" w:rsidP="00CB7501">
      <w:pPr>
        <w:spacing w:after="0" w:line="240" w:lineRule="auto"/>
        <w:jc w:val="center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Саратовской области</w:t>
      </w:r>
    </w:p>
    <w:p w:rsidR="00CB7501" w:rsidRPr="00335E1A" w:rsidRDefault="00CB7501" w:rsidP="00CB7501">
      <w:pPr>
        <w:spacing w:line="240" w:lineRule="auto"/>
        <w:jc w:val="center"/>
        <w:rPr>
          <w:b/>
          <w:sz w:val="24"/>
          <w:szCs w:val="24"/>
        </w:rPr>
      </w:pPr>
    </w:p>
    <w:p w:rsidR="00CB7501" w:rsidRPr="00335E1A" w:rsidRDefault="00CB7501" w:rsidP="00CB7501">
      <w:pPr>
        <w:spacing w:line="240" w:lineRule="auto"/>
        <w:jc w:val="center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Тридцать седьмое заседание Совета депутатов Сластухинского муниципального образования  второго созыва</w:t>
      </w:r>
    </w:p>
    <w:p w:rsidR="00CB7501" w:rsidRPr="00335E1A" w:rsidRDefault="00CB7501" w:rsidP="00CB7501">
      <w:pPr>
        <w:jc w:val="center"/>
        <w:rPr>
          <w:b/>
          <w:bCs/>
          <w:iCs/>
          <w:sz w:val="24"/>
          <w:szCs w:val="24"/>
        </w:rPr>
      </w:pPr>
      <w:proofErr w:type="gramStart"/>
      <w:r w:rsidRPr="00335E1A">
        <w:rPr>
          <w:b/>
          <w:bCs/>
          <w:iCs/>
          <w:sz w:val="24"/>
          <w:szCs w:val="24"/>
        </w:rPr>
        <w:t>Р</w:t>
      </w:r>
      <w:proofErr w:type="gramEnd"/>
      <w:r w:rsidRPr="00335E1A">
        <w:rPr>
          <w:b/>
          <w:bCs/>
          <w:iCs/>
          <w:sz w:val="24"/>
          <w:szCs w:val="24"/>
        </w:rPr>
        <w:t xml:space="preserve"> Е Ш Е Н И Е</w:t>
      </w:r>
    </w:p>
    <w:p w:rsidR="00CB7501" w:rsidRPr="00335E1A" w:rsidRDefault="00CB7501" w:rsidP="00CB7501">
      <w:pPr>
        <w:rPr>
          <w:sz w:val="24"/>
          <w:szCs w:val="24"/>
        </w:rPr>
      </w:pPr>
    </w:p>
    <w:p w:rsidR="00CB7501" w:rsidRPr="00335E1A" w:rsidRDefault="00CB7501" w:rsidP="00CB7501">
      <w:pPr>
        <w:spacing w:after="0" w:line="240" w:lineRule="auto"/>
        <w:rPr>
          <w:sz w:val="24"/>
          <w:szCs w:val="24"/>
        </w:rPr>
      </w:pPr>
      <w:r w:rsidRPr="00335E1A">
        <w:rPr>
          <w:sz w:val="24"/>
          <w:szCs w:val="24"/>
        </w:rPr>
        <w:t xml:space="preserve"> от  </w:t>
      </w:r>
      <w:r w:rsidR="0053473F">
        <w:rPr>
          <w:sz w:val="24"/>
          <w:szCs w:val="24"/>
        </w:rPr>
        <w:t>23.09.</w:t>
      </w:r>
      <w:r w:rsidRPr="00335E1A">
        <w:rPr>
          <w:sz w:val="24"/>
          <w:szCs w:val="24"/>
        </w:rPr>
        <w:t>2011 года                                                                                                    № 37-</w:t>
      </w:r>
      <w:r w:rsidR="0053473F">
        <w:rPr>
          <w:sz w:val="24"/>
          <w:szCs w:val="24"/>
        </w:rPr>
        <w:t>74</w:t>
      </w:r>
    </w:p>
    <w:p w:rsidR="00CB7501" w:rsidRPr="00335E1A" w:rsidRDefault="00CB7501" w:rsidP="00CB7501">
      <w:pPr>
        <w:spacing w:after="0" w:line="240" w:lineRule="auto"/>
        <w:rPr>
          <w:sz w:val="24"/>
          <w:szCs w:val="24"/>
        </w:rPr>
      </w:pPr>
    </w:p>
    <w:p w:rsidR="00CB7501" w:rsidRPr="00335E1A" w:rsidRDefault="00CB7501" w:rsidP="00CB7501">
      <w:pPr>
        <w:spacing w:after="0" w:line="240" w:lineRule="auto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Об утверждении положения о порядке ведения</w:t>
      </w:r>
    </w:p>
    <w:p w:rsidR="00CB7501" w:rsidRPr="00335E1A" w:rsidRDefault="00CB7501" w:rsidP="00CB7501">
      <w:pPr>
        <w:spacing w:after="0" w:line="240" w:lineRule="auto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реестра муниципальных служащих Сластухинского</w:t>
      </w:r>
    </w:p>
    <w:p w:rsidR="00CB7501" w:rsidRPr="00335E1A" w:rsidRDefault="00CB7501" w:rsidP="00CB7501">
      <w:pPr>
        <w:spacing w:after="0" w:line="240" w:lineRule="auto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муниципального образования</w:t>
      </w:r>
    </w:p>
    <w:p w:rsidR="00CB7501" w:rsidRPr="00335E1A" w:rsidRDefault="00CB7501" w:rsidP="00CB7501">
      <w:pPr>
        <w:adjustRightInd w:val="0"/>
        <w:spacing w:after="0" w:line="240" w:lineRule="auto"/>
        <w:ind w:firstLine="540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CB7501" w:rsidRPr="00335E1A" w:rsidRDefault="00CB7501" w:rsidP="00CB7501">
      <w:pPr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</w:rPr>
      </w:pPr>
      <w:r w:rsidRPr="00335E1A">
        <w:rPr>
          <w:rFonts w:eastAsia="Times New Roman" w:cs="Times New Roman"/>
          <w:color w:val="000000"/>
          <w:sz w:val="24"/>
          <w:szCs w:val="24"/>
        </w:rPr>
        <w:t>В целях реализации Федерального закона от 2 марта 2007 г. N 25-ФЗ "О муниципальной службе в Российской Федерации",</w:t>
      </w:r>
      <w:r w:rsidRPr="00335E1A">
        <w:t xml:space="preserve"> </w:t>
      </w:r>
      <w:r w:rsidRPr="00335E1A">
        <w:rPr>
          <w:sz w:val="24"/>
          <w:szCs w:val="24"/>
        </w:rPr>
        <w:t>Законом Саратовской области от</w:t>
      </w:r>
      <w:r w:rsidR="001D2A95" w:rsidRPr="00335E1A">
        <w:rPr>
          <w:sz w:val="24"/>
          <w:szCs w:val="24"/>
        </w:rPr>
        <w:t xml:space="preserve"> </w:t>
      </w:r>
      <w:r w:rsidRPr="00335E1A">
        <w:rPr>
          <w:sz w:val="24"/>
          <w:szCs w:val="24"/>
        </w:rPr>
        <w:t>2 августа 2007 года №157- ЗСО «О некоторых вопросах муниципальной службы в Саратовской области»</w:t>
      </w:r>
      <w:r w:rsidRPr="00335E1A">
        <w:rPr>
          <w:rFonts w:eastAsia="Times New Roman" w:cs="Times New Roman"/>
          <w:color w:val="000000"/>
          <w:sz w:val="24"/>
          <w:szCs w:val="24"/>
        </w:rPr>
        <w:t xml:space="preserve"> Совет депутатов Сластухинского МО РЕШИЛ:</w:t>
      </w:r>
    </w:p>
    <w:p w:rsidR="00CB7501" w:rsidRPr="00335E1A" w:rsidRDefault="00CB7501" w:rsidP="00CB7501">
      <w:pPr>
        <w:ind w:firstLine="540"/>
        <w:rPr>
          <w:sz w:val="24"/>
          <w:szCs w:val="24"/>
        </w:rPr>
      </w:pPr>
      <w:r w:rsidRPr="00335E1A">
        <w:rPr>
          <w:sz w:val="24"/>
          <w:szCs w:val="24"/>
        </w:rPr>
        <w:t>1. Утвердить</w:t>
      </w:r>
      <w:r w:rsidRPr="00335E1A">
        <w:rPr>
          <w:b/>
          <w:sz w:val="24"/>
          <w:szCs w:val="24"/>
        </w:rPr>
        <w:t xml:space="preserve"> </w:t>
      </w:r>
      <w:r w:rsidRPr="00335E1A">
        <w:rPr>
          <w:sz w:val="24"/>
          <w:szCs w:val="24"/>
        </w:rPr>
        <w:t>Положение о порядке ведения реестра муниципальных служащих Сластухинского муниципального образования  (приложение № 1).</w:t>
      </w:r>
    </w:p>
    <w:p w:rsidR="00CB7501" w:rsidRPr="00335E1A" w:rsidRDefault="00CB7501" w:rsidP="00CB7501">
      <w:pPr>
        <w:ind w:firstLine="708"/>
        <w:rPr>
          <w:sz w:val="24"/>
          <w:szCs w:val="24"/>
        </w:rPr>
      </w:pPr>
      <w:r w:rsidRPr="00335E1A">
        <w:rPr>
          <w:sz w:val="24"/>
          <w:szCs w:val="24"/>
        </w:rPr>
        <w:t>2.Настоящее решение вступает в силу со дня его принятия</w:t>
      </w:r>
      <w:proofErr w:type="gramStart"/>
      <w:r w:rsidRPr="00335E1A">
        <w:rPr>
          <w:sz w:val="24"/>
          <w:szCs w:val="24"/>
        </w:rPr>
        <w:t xml:space="preserve"> .</w:t>
      </w:r>
      <w:proofErr w:type="gramEnd"/>
    </w:p>
    <w:p w:rsidR="00CB7501" w:rsidRPr="00335E1A" w:rsidRDefault="00CB7501" w:rsidP="00CB7501">
      <w:pPr>
        <w:ind w:firstLine="708"/>
        <w:rPr>
          <w:sz w:val="24"/>
          <w:szCs w:val="24"/>
        </w:rPr>
      </w:pPr>
      <w:r w:rsidRPr="00335E1A">
        <w:rPr>
          <w:sz w:val="24"/>
          <w:szCs w:val="24"/>
        </w:rPr>
        <w:t>3.Обнародовать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CB7501" w:rsidRPr="00335E1A" w:rsidRDefault="00CB7501" w:rsidP="00CB7501">
      <w:pPr>
        <w:spacing w:after="0" w:line="240" w:lineRule="auto"/>
        <w:rPr>
          <w:sz w:val="24"/>
          <w:szCs w:val="24"/>
        </w:rPr>
      </w:pPr>
    </w:p>
    <w:p w:rsidR="00CB7501" w:rsidRPr="00335E1A" w:rsidRDefault="00CB7501" w:rsidP="00CB7501">
      <w:pPr>
        <w:spacing w:after="0" w:line="240" w:lineRule="auto"/>
        <w:rPr>
          <w:sz w:val="24"/>
          <w:szCs w:val="24"/>
        </w:rPr>
      </w:pPr>
    </w:p>
    <w:p w:rsidR="00CB7501" w:rsidRPr="00335E1A" w:rsidRDefault="00CB7501" w:rsidP="00CB7501">
      <w:pPr>
        <w:spacing w:after="0" w:line="240" w:lineRule="auto"/>
        <w:rPr>
          <w:sz w:val="24"/>
          <w:szCs w:val="24"/>
        </w:rPr>
      </w:pPr>
    </w:p>
    <w:p w:rsidR="00CB7501" w:rsidRPr="00335E1A" w:rsidRDefault="00CB7501" w:rsidP="00CB7501">
      <w:pPr>
        <w:spacing w:after="0" w:line="240" w:lineRule="auto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 xml:space="preserve">Глава Сластухинского </w:t>
      </w:r>
    </w:p>
    <w:p w:rsidR="00CB7501" w:rsidRPr="00335E1A" w:rsidRDefault="00CB7501" w:rsidP="00CB7501">
      <w:pPr>
        <w:spacing w:after="0" w:line="240" w:lineRule="auto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 xml:space="preserve">муниципального образования:                                                                       В. Н. Бывалкин </w:t>
      </w:r>
    </w:p>
    <w:p w:rsidR="00CB7501" w:rsidRPr="00335E1A" w:rsidRDefault="00CB7501" w:rsidP="00CB7501">
      <w:pPr>
        <w:rPr>
          <w:b/>
        </w:rPr>
      </w:pPr>
    </w:p>
    <w:p w:rsidR="00CB7501" w:rsidRPr="00335E1A" w:rsidRDefault="00CB7501" w:rsidP="00CB7501">
      <w:pPr>
        <w:rPr>
          <w:b/>
        </w:rPr>
      </w:pPr>
    </w:p>
    <w:p w:rsidR="00CB7501" w:rsidRPr="00335E1A" w:rsidRDefault="00CB7501" w:rsidP="00CB7501">
      <w:pPr>
        <w:rPr>
          <w:b/>
          <w:sz w:val="24"/>
          <w:szCs w:val="24"/>
        </w:rPr>
      </w:pPr>
    </w:p>
    <w:p w:rsidR="006F30D7" w:rsidRPr="00335E1A" w:rsidRDefault="006F30D7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CB7501">
      <w:pPr>
        <w:spacing w:after="0" w:line="240" w:lineRule="auto"/>
        <w:ind w:left="4248"/>
        <w:rPr>
          <w:rFonts w:eastAsia="Times New Roman" w:cs="Tahoma"/>
          <w:color w:val="333333"/>
          <w:sz w:val="24"/>
          <w:szCs w:val="24"/>
        </w:rPr>
      </w:pPr>
      <w:r w:rsidRPr="00335E1A">
        <w:rPr>
          <w:rFonts w:eastAsia="Times New Roman" w:cs="Tahoma"/>
          <w:color w:val="333333"/>
          <w:sz w:val="24"/>
          <w:szCs w:val="24"/>
        </w:rPr>
        <w:t>Приложение №1 к решению</w:t>
      </w:r>
      <w:r w:rsidR="00566507">
        <w:rPr>
          <w:rFonts w:eastAsia="Times New Roman" w:cs="Tahoma"/>
          <w:color w:val="333333"/>
          <w:sz w:val="24"/>
          <w:szCs w:val="24"/>
        </w:rPr>
        <w:t xml:space="preserve"> №37-74</w:t>
      </w:r>
    </w:p>
    <w:p w:rsidR="00CB7501" w:rsidRPr="00335E1A" w:rsidRDefault="00566507" w:rsidP="0056650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  <w:r>
        <w:rPr>
          <w:rFonts w:eastAsia="Times New Roman" w:cs="Tahoma"/>
          <w:color w:val="333333"/>
          <w:sz w:val="24"/>
          <w:szCs w:val="24"/>
        </w:rPr>
        <w:t xml:space="preserve">                                                                              </w:t>
      </w:r>
      <w:r w:rsidR="00CB7501" w:rsidRPr="00335E1A">
        <w:rPr>
          <w:rFonts w:eastAsia="Times New Roman" w:cs="Tahoma"/>
          <w:color w:val="333333"/>
          <w:sz w:val="24"/>
          <w:szCs w:val="24"/>
        </w:rPr>
        <w:t xml:space="preserve"> </w:t>
      </w:r>
      <w:r>
        <w:rPr>
          <w:rFonts w:eastAsia="Times New Roman" w:cs="Tahoma"/>
          <w:color w:val="333333"/>
          <w:sz w:val="24"/>
          <w:szCs w:val="24"/>
        </w:rPr>
        <w:t>о</w:t>
      </w:r>
      <w:r w:rsidR="00CB7501" w:rsidRPr="00335E1A">
        <w:rPr>
          <w:rFonts w:eastAsia="Times New Roman" w:cs="Tahoma"/>
          <w:color w:val="333333"/>
          <w:sz w:val="24"/>
          <w:szCs w:val="24"/>
        </w:rPr>
        <w:t>т</w:t>
      </w:r>
      <w:r>
        <w:rPr>
          <w:rFonts w:eastAsia="Times New Roman" w:cs="Tahoma"/>
          <w:color w:val="333333"/>
          <w:sz w:val="24"/>
          <w:szCs w:val="24"/>
        </w:rPr>
        <w:t xml:space="preserve"> 23.09.2011 г.</w:t>
      </w:r>
      <w:r w:rsidR="00CB7501" w:rsidRPr="00335E1A">
        <w:rPr>
          <w:rFonts w:eastAsia="Times New Roman" w:cs="Tahoma"/>
          <w:color w:val="333333"/>
          <w:sz w:val="24"/>
          <w:szCs w:val="24"/>
        </w:rPr>
        <w:t xml:space="preserve"> Совета депутатов Сластухинского</w:t>
      </w:r>
    </w:p>
    <w:p w:rsidR="00CB7501" w:rsidRPr="00335E1A" w:rsidRDefault="00CB7501" w:rsidP="00CB7501">
      <w:pPr>
        <w:spacing w:after="0" w:line="240" w:lineRule="auto"/>
        <w:ind w:left="4248"/>
        <w:rPr>
          <w:rFonts w:eastAsia="Times New Roman" w:cs="Tahoma"/>
          <w:color w:val="333333"/>
          <w:sz w:val="24"/>
          <w:szCs w:val="24"/>
        </w:rPr>
      </w:pPr>
      <w:r w:rsidRPr="00335E1A">
        <w:rPr>
          <w:rFonts w:eastAsia="Times New Roman" w:cs="Tahoma"/>
          <w:color w:val="333333"/>
          <w:sz w:val="24"/>
          <w:szCs w:val="24"/>
        </w:rPr>
        <w:t>МО</w:t>
      </w: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6F30D7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</w:p>
    <w:p w:rsidR="00CB7501" w:rsidRPr="00335E1A" w:rsidRDefault="00CB7501" w:rsidP="00CB7501">
      <w:pPr>
        <w:spacing w:after="0" w:line="240" w:lineRule="auto"/>
        <w:jc w:val="center"/>
        <w:rPr>
          <w:rFonts w:eastAsia="Times New Roman" w:cs="Tahoma"/>
          <w:b/>
          <w:color w:val="333333"/>
          <w:sz w:val="24"/>
          <w:szCs w:val="24"/>
        </w:rPr>
      </w:pPr>
    </w:p>
    <w:p w:rsidR="000E271B" w:rsidRPr="00566507" w:rsidRDefault="006F30D7" w:rsidP="000E271B">
      <w:pPr>
        <w:spacing w:after="0" w:line="240" w:lineRule="auto"/>
        <w:rPr>
          <w:rFonts w:eastAsia="Times New Roman" w:cs="Tahoma"/>
          <w:b/>
          <w:color w:val="333333"/>
          <w:sz w:val="24"/>
          <w:szCs w:val="24"/>
        </w:rPr>
      </w:pPr>
      <w:r w:rsidRPr="00335E1A">
        <w:rPr>
          <w:rFonts w:eastAsia="Times New Roman" w:cs="Tahoma"/>
          <w:b/>
          <w:color w:val="333333"/>
          <w:sz w:val="24"/>
          <w:szCs w:val="24"/>
        </w:rPr>
        <w:t>ПОЛОЖЕНИЕ</w:t>
      </w:r>
      <w:r w:rsidRPr="00335E1A">
        <w:rPr>
          <w:rFonts w:eastAsia="Times New Roman" w:cs="Tahoma"/>
          <w:b/>
          <w:color w:val="333333"/>
          <w:sz w:val="24"/>
          <w:szCs w:val="24"/>
        </w:rPr>
        <w:br/>
      </w:r>
      <w:r w:rsidRPr="00335E1A">
        <w:rPr>
          <w:rFonts w:eastAsia="Times New Roman" w:cs="Tahoma"/>
          <w:b/>
          <w:color w:val="333333"/>
          <w:sz w:val="24"/>
          <w:szCs w:val="24"/>
        </w:rPr>
        <w:br/>
        <w:t>О ПОРЯДКЕ ВЕДЕНИЯ РЕЕСТРА МУН</w:t>
      </w:r>
      <w:r w:rsidR="001D2A95" w:rsidRPr="00335E1A">
        <w:rPr>
          <w:rFonts w:eastAsia="Times New Roman" w:cs="Tahoma"/>
          <w:b/>
          <w:color w:val="333333"/>
          <w:sz w:val="24"/>
          <w:szCs w:val="24"/>
        </w:rPr>
        <w:t>ИЦИПАЛЬНЫХ СЛУЖАЩИХ</w:t>
      </w:r>
      <w:r w:rsidR="001D2A95" w:rsidRPr="00335E1A">
        <w:rPr>
          <w:rFonts w:eastAsia="Times New Roman" w:cs="Tahoma"/>
          <w:b/>
          <w:color w:val="333333"/>
          <w:sz w:val="24"/>
          <w:szCs w:val="24"/>
        </w:rPr>
        <w:br/>
      </w:r>
      <w:r w:rsidR="001D2A95" w:rsidRPr="00335E1A">
        <w:rPr>
          <w:rFonts w:eastAsia="Times New Roman" w:cs="Tahoma"/>
          <w:b/>
          <w:color w:val="333333"/>
          <w:sz w:val="24"/>
          <w:szCs w:val="24"/>
        </w:rPr>
        <w:br/>
        <w:t xml:space="preserve"> СЛАСТУХИНСКОГО </w:t>
      </w:r>
      <w:r w:rsidRPr="00335E1A">
        <w:rPr>
          <w:rFonts w:eastAsia="Times New Roman" w:cs="Tahoma"/>
          <w:b/>
          <w:color w:val="333333"/>
          <w:sz w:val="24"/>
          <w:szCs w:val="24"/>
        </w:rPr>
        <w:t xml:space="preserve">МУНИЦИПАЛЬНОГО </w:t>
      </w:r>
      <w:r w:rsidR="001D2A95" w:rsidRPr="00335E1A">
        <w:rPr>
          <w:rFonts w:eastAsia="Times New Roman" w:cs="Tahoma"/>
          <w:b/>
          <w:color w:val="333333"/>
          <w:sz w:val="24"/>
          <w:szCs w:val="24"/>
        </w:rPr>
        <w:t>ОБРАЗОВАНИЯ</w:t>
      </w:r>
      <w:r w:rsidRPr="00335E1A">
        <w:rPr>
          <w:rFonts w:eastAsia="Times New Roman" w:cs="Tahoma"/>
          <w:b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566507">
        <w:rPr>
          <w:rFonts w:eastAsia="Times New Roman" w:cs="Tahoma"/>
          <w:b/>
          <w:color w:val="333333"/>
          <w:sz w:val="24"/>
          <w:szCs w:val="24"/>
        </w:rPr>
        <w:t>1. ОБЩИЕ ПОЛОЖЕНИЯ</w:t>
      </w:r>
      <w:r w:rsidRPr="00566507">
        <w:rPr>
          <w:rFonts w:eastAsia="Times New Roman" w:cs="Tahoma"/>
          <w:b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 xml:space="preserve">1.1. Настоящее Положение определяет порядок ведения реестра муниципальных служащих </w:t>
      </w:r>
      <w:r w:rsidR="00E67DED" w:rsidRPr="00335E1A">
        <w:rPr>
          <w:rFonts w:eastAsia="Times New Roman" w:cs="Tahoma"/>
          <w:color w:val="333333"/>
          <w:sz w:val="24"/>
          <w:szCs w:val="24"/>
        </w:rPr>
        <w:t xml:space="preserve">Сластухинского МО </w:t>
      </w:r>
      <w:r w:rsidRPr="00335E1A">
        <w:rPr>
          <w:rFonts w:eastAsia="Times New Roman" w:cs="Tahoma"/>
          <w:color w:val="333333"/>
          <w:sz w:val="24"/>
          <w:szCs w:val="24"/>
        </w:rPr>
        <w:t xml:space="preserve"> (далее - Реестр).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 xml:space="preserve">1.2. Порядок ведения Реестра разработан в соответствии с Федеральным законом от 02.03.2007 № 25-ФЗ "О муниципальной службе в Российской Федерации", </w:t>
      </w:r>
      <w:r w:rsidR="00E67DED" w:rsidRPr="00335E1A">
        <w:rPr>
          <w:sz w:val="24"/>
          <w:szCs w:val="24"/>
        </w:rPr>
        <w:t>Законом Саратовской области от</w:t>
      </w:r>
      <w:r w:rsidR="001D2A95" w:rsidRPr="00335E1A">
        <w:rPr>
          <w:sz w:val="24"/>
          <w:szCs w:val="24"/>
        </w:rPr>
        <w:t xml:space="preserve"> </w:t>
      </w:r>
      <w:r w:rsidR="00E67DED" w:rsidRPr="00335E1A">
        <w:rPr>
          <w:sz w:val="24"/>
          <w:szCs w:val="24"/>
        </w:rPr>
        <w:t>2 августа 2007 года №157- ЗСО «О некоторых вопросах муниципальной службы в Саратовской области»</w:t>
      </w:r>
      <w:r w:rsidRPr="00335E1A">
        <w:rPr>
          <w:rFonts w:eastAsia="Times New Roman" w:cs="Tahoma"/>
          <w:color w:val="333333"/>
          <w:sz w:val="24"/>
          <w:szCs w:val="24"/>
        </w:rPr>
        <w:br/>
        <w:t>1.3. В настоящем Положении под Реестром понимается совокупность информации о муниципальных служащих, в том числе включенных в резерв, составленной на основе их личных дел.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 xml:space="preserve">1.4. Основная цель Реестра - формирование единой универсальной базы данных о прохождении муниципальной службы муниципальными служащими </w:t>
      </w:r>
      <w:r w:rsidR="00E67DED" w:rsidRPr="00335E1A">
        <w:rPr>
          <w:rFonts w:eastAsia="Times New Roman" w:cs="Tahoma"/>
          <w:color w:val="333333"/>
          <w:sz w:val="24"/>
          <w:szCs w:val="24"/>
        </w:rPr>
        <w:t>Сластухинского МО</w:t>
      </w:r>
      <w:r w:rsidRPr="00335E1A">
        <w:rPr>
          <w:rFonts w:eastAsia="Times New Roman" w:cs="Tahoma"/>
          <w:color w:val="333333"/>
          <w:sz w:val="24"/>
          <w:szCs w:val="24"/>
        </w:rPr>
        <w:t>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1.5. Реестр относится к официальной документации для служебного пользования.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1.6. Реестр в течение 3 лет хранится в кадровой службе соответствующего органа местного самоуправления, затем сдается в архив. Его уничтожение и изъятие не допускают</w:t>
      </w:r>
      <w:r w:rsidR="000E271B">
        <w:rPr>
          <w:rFonts w:eastAsia="Times New Roman" w:cs="Tahoma"/>
          <w:color w:val="333333"/>
          <w:sz w:val="24"/>
          <w:szCs w:val="24"/>
        </w:rPr>
        <w:t>ся.</w:t>
      </w:r>
      <w:r w:rsidR="000E271B">
        <w:rPr>
          <w:rFonts w:eastAsia="Times New Roman" w:cs="Tahoma"/>
          <w:color w:val="333333"/>
          <w:sz w:val="24"/>
          <w:szCs w:val="24"/>
        </w:rPr>
        <w:br/>
      </w:r>
      <w:r w:rsidR="000E271B">
        <w:rPr>
          <w:rFonts w:eastAsia="Times New Roman" w:cs="Tahoma"/>
          <w:color w:val="333333"/>
          <w:sz w:val="24"/>
          <w:szCs w:val="24"/>
        </w:rPr>
        <w:br/>
      </w:r>
      <w:r w:rsidR="000E271B" w:rsidRPr="00566507">
        <w:rPr>
          <w:rFonts w:eastAsia="Times New Roman" w:cs="Tahoma"/>
          <w:b/>
          <w:color w:val="333333"/>
          <w:sz w:val="24"/>
          <w:szCs w:val="24"/>
        </w:rPr>
        <w:t>2. СОДЕРЖАНИЕ РЕЕСТРА</w:t>
      </w:r>
      <w:r w:rsidR="000E271B" w:rsidRPr="00566507">
        <w:rPr>
          <w:rFonts w:eastAsia="Times New Roman" w:cs="Tahoma"/>
          <w:b/>
          <w:color w:val="333333"/>
          <w:sz w:val="24"/>
          <w:szCs w:val="24"/>
        </w:rPr>
        <w:br/>
      </w:r>
      <w:r w:rsidR="000E271B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t>2.1. Реестр состоит из двух разделов.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2.1.1. В основном разделе Реестра отражаются сведения о муниципальных служащих, работающих на момент составления Реестра, а также включаются следующие сведения: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наименование органа местного самоуправления;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категория должностей муниципальной службы;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lastRenderedPageBreak/>
        <w:br/>
        <w:t>- наименование группы должностей муниципальной службы;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наименование и регистрационный номер должности муниципальной службы в соответствии с реестром должностей муниципальной службы;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фамилия, имя, отчество муниципального служащего (в именительном падеже);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дата рождения (число, месяц, год);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дата поступления на муниципальную службу (число, месяц, год);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стаж муниципальной службы;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сведения об образовании: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а) базовое образование (наименование учебного заведения, год окончания, специальность (квалификация) по диплому);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б) дополнительное образование (второе высшее образование, профессиональная переподготовка: наименование учебного заведения, год окончания, специальность);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в) курсы повышения квалификации (месяц, год окончания);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аттестация (дата прохождения, решение аттестационной комиссии);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продвижение по муниципальной службе (перевод, увольнение, отставка, зачисление в резерв на выдвижение (число, месяц, год);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примечание.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2.1.2. Отдельным разделом в Реестре по аналогичной форме ведутся сведения о муниципальных служащих, находящихся в резерве.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В данном разделе указываются: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уволенные с муниципальной службы по сокращению, с отметкой, до какого года муниципальный служащий стоит в резерве;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- муниципальные служащие, замещающие ставку работника, находящегося в отпуске по уходу за ребенком, в административном отпуске.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Данные на муниципальных служащих, находящихся в резерве, заводятся в Реестр в том же порядке, что и на основной кадровый состав. При этом в графе "Примечания" ставится отметка, чью ставку замещает данный муниципальный служащий.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  <w:t>2.2. Сбор и внесение в Реестр сведений о политической и религиозной принадлежности, о частной жизни муниципального служащего не допускаются.</w:t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Pr="00335E1A">
        <w:rPr>
          <w:rFonts w:eastAsia="Times New Roman" w:cs="Tahoma"/>
          <w:color w:val="333333"/>
          <w:sz w:val="24"/>
          <w:szCs w:val="24"/>
        </w:rPr>
        <w:br/>
      </w:r>
      <w:r w:rsidR="000E271B">
        <w:rPr>
          <w:rFonts w:eastAsia="Times New Roman" w:cs="Tahoma"/>
          <w:color w:val="333333"/>
          <w:sz w:val="24"/>
          <w:szCs w:val="24"/>
        </w:rPr>
        <w:lastRenderedPageBreak/>
        <w:br/>
      </w:r>
      <w:r w:rsidR="000E271B">
        <w:rPr>
          <w:rFonts w:eastAsia="Times New Roman" w:cs="Tahoma"/>
          <w:color w:val="333333"/>
          <w:sz w:val="24"/>
          <w:szCs w:val="24"/>
        </w:rPr>
        <w:br/>
      </w:r>
      <w:r w:rsidR="000E271B" w:rsidRPr="00566507">
        <w:rPr>
          <w:rFonts w:eastAsia="Times New Roman" w:cs="Tahoma"/>
          <w:b/>
          <w:color w:val="333333"/>
          <w:sz w:val="24"/>
          <w:szCs w:val="24"/>
        </w:rPr>
        <w:t>3. ПОРЯДОК ВЕДЕНИЯ РЕЕСТРА</w:t>
      </w:r>
    </w:p>
    <w:p w:rsidR="006F30D7" w:rsidRPr="00335E1A" w:rsidRDefault="000E271B" w:rsidP="000E271B">
      <w:pPr>
        <w:spacing w:after="0" w:line="240" w:lineRule="auto"/>
        <w:rPr>
          <w:rFonts w:eastAsia="Times New Roman" w:cs="Tahoma"/>
          <w:color w:val="333333"/>
          <w:sz w:val="24"/>
          <w:szCs w:val="24"/>
        </w:rPr>
      </w:pPr>
      <w:r>
        <w:rPr>
          <w:rFonts w:eastAsia="Times New Roman" w:cs="Tahoma"/>
          <w:color w:val="333333"/>
          <w:sz w:val="24"/>
          <w:szCs w:val="24"/>
        </w:rPr>
        <w:br/>
      </w:r>
      <w:r w:rsidR="00E67DED" w:rsidRPr="00335E1A">
        <w:rPr>
          <w:rFonts w:eastAsia="Times New Roman" w:cs="Tahoma"/>
          <w:color w:val="333333"/>
          <w:sz w:val="24"/>
          <w:szCs w:val="24"/>
        </w:rPr>
        <w:t xml:space="preserve">3.1. </w:t>
      </w:r>
      <w:r w:rsidR="006F30D7" w:rsidRPr="00335E1A">
        <w:rPr>
          <w:rFonts w:eastAsia="Times New Roman" w:cs="Tahoma"/>
          <w:color w:val="333333"/>
          <w:sz w:val="24"/>
          <w:szCs w:val="24"/>
        </w:rPr>
        <w:t xml:space="preserve"> Основанием для включения в Реестр является поступление на муниципальную службу.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Сведения из личного дела муниципального служащего включаются в Реестр муниципальных служащих соответствующего органа местного самоуправления и хранятся на электронных носителях с обеспечением защиты от несанкционированного доступа и копирования.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Основанием для исключения из Реестра является прекращение муниципальной службы (увольнение, отставка), истечение срока пребывания в резерве.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Муниципальный служащий, уволенный с муниципальной службы, исключается из реестра муниципальных служащих в день увольнения.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в день, следующий за днем смерти (гибели) или днем вступления в законную силу решения суда.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3.2. Ведение Реестра осуществляется как на бумажных носителях, так и в виде электронных таблиц с применением редакторов </w:t>
      </w:r>
      <w:proofErr w:type="spellStart"/>
      <w:r w:rsidR="006F30D7" w:rsidRPr="00335E1A">
        <w:rPr>
          <w:rFonts w:eastAsia="Times New Roman" w:cs="Tahoma"/>
          <w:color w:val="333333"/>
          <w:sz w:val="24"/>
          <w:szCs w:val="24"/>
        </w:rPr>
        <w:t>Word</w:t>
      </w:r>
      <w:proofErr w:type="spellEnd"/>
      <w:r w:rsidR="006F30D7" w:rsidRPr="00335E1A">
        <w:rPr>
          <w:rFonts w:eastAsia="Times New Roman" w:cs="Tahoma"/>
          <w:color w:val="333333"/>
          <w:sz w:val="24"/>
          <w:szCs w:val="24"/>
        </w:rPr>
        <w:t xml:space="preserve"> или </w:t>
      </w:r>
      <w:proofErr w:type="spellStart"/>
      <w:r w:rsidR="006F30D7" w:rsidRPr="00335E1A">
        <w:rPr>
          <w:rFonts w:eastAsia="Times New Roman" w:cs="Tahoma"/>
          <w:color w:val="333333"/>
          <w:sz w:val="24"/>
          <w:szCs w:val="24"/>
        </w:rPr>
        <w:t>Ex</w:t>
      </w:r>
      <w:r w:rsidR="00E67DED" w:rsidRPr="00335E1A">
        <w:rPr>
          <w:rFonts w:eastAsia="Times New Roman" w:cs="Tahoma"/>
          <w:color w:val="333333"/>
          <w:sz w:val="24"/>
          <w:szCs w:val="24"/>
        </w:rPr>
        <w:t>cel</w:t>
      </w:r>
      <w:proofErr w:type="spellEnd"/>
      <w:r w:rsidR="00E67DED" w:rsidRPr="00335E1A">
        <w:rPr>
          <w:rFonts w:eastAsia="Times New Roman" w:cs="Tahoma"/>
          <w:color w:val="333333"/>
          <w:sz w:val="24"/>
          <w:szCs w:val="24"/>
        </w:rPr>
        <w:t xml:space="preserve"> по единой форме 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3.3. Все изменения, произошедшие в течение года, отражаются в соответствующих графах.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При перемещении по должности либо увольнении, отставке муниципального служащего запись переносится в соответствующий раздел Реестра, при этом в графе "Продвижение по службе" производится соответствующая запись.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3.4. Ежегодно по состоянию на 1 января Реестр оформляется на бумажных носителях, подписывается главой соответствующего органа местного </w:t>
      </w:r>
      <w:r w:rsidR="00E67DED" w:rsidRPr="00335E1A">
        <w:rPr>
          <w:rFonts w:eastAsia="Times New Roman" w:cs="Tahoma"/>
          <w:color w:val="333333"/>
          <w:sz w:val="24"/>
          <w:szCs w:val="24"/>
        </w:rPr>
        <w:t xml:space="preserve">самоуправления </w:t>
      </w:r>
      <w:r w:rsidR="006F30D7" w:rsidRPr="00335E1A">
        <w:rPr>
          <w:rFonts w:eastAsia="Times New Roman" w:cs="Tahoma"/>
          <w:color w:val="333333"/>
          <w:sz w:val="24"/>
          <w:szCs w:val="24"/>
        </w:rPr>
        <w:t xml:space="preserve"> и скрепляется гербовой печатью.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На последнем листе Реестра ставится отметка об исполнителе с указанием фамилии, имени, отчества и контактного телефона.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E67DED" w:rsidRPr="00335E1A">
        <w:rPr>
          <w:rFonts w:eastAsia="Times New Roman" w:cs="Tahoma"/>
          <w:color w:val="333333"/>
          <w:sz w:val="24"/>
          <w:szCs w:val="24"/>
        </w:rPr>
        <w:t>3.5</w:t>
      </w:r>
      <w:r w:rsidR="006F30D7" w:rsidRPr="00335E1A">
        <w:rPr>
          <w:rFonts w:eastAsia="Times New Roman" w:cs="Tahoma"/>
          <w:color w:val="333333"/>
          <w:sz w:val="24"/>
          <w:szCs w:val="24"/>
        </w:rPr>
        <w:t>. При оформлении Реестра на двух или более страницах вторая и последующие страницы нумеруются арабскими цифрами.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E67DED" w:rsidRPr="00335E1A">
        <w:rPr>
          <w:rFonts w:eastAsia="Times New Roman" w:cs="Tahoma"/>
          <w:color w:val="333333"/>
          <w:sz w:val="24"/>
          <w:szCs w:val="24"/>
        </w:rPr>
        <w:br/>
        <w:t>3.6</w:t>
      </w:r>
      <w:r w:rsidR="006F30D7" w:rsidRPr="00335E1A">
        <w:rPr>
          <w:rFonts w:eastAsia="Times New Roman" w:cs="Tahoma"/>
          <w:color w:val="333333"/>
          <w:sz w:val="24"/>
          <w:szCs w:val="24"/>
        </w:rPr>
        <w:t>. Реестр муниципальных служащих ведет специалист, ответственный за работу с кадрами по группам должностей муниципальной службы (высшие, главные, ведущие, старшие, младшие). Внутри категорий и групп должностей муниципальные служащие располагаются по должностям в алфавитном порядке.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lastRenderedPageBreak/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566507">
        <w:rPr>
          <w:rFonts w:eastAsia="Times New Roman" w:cs="Tahoma"/>
          <w:b/>
          <w:color w:val="333333"/>
          <w:sz w:val="24"/>
          <w:szCs w:val="24"/>
        </w:rPr>
        <w:t>4</w:t>
      </w:r>
      <w:r w:rsidRPr="00566507">
        <w:rPr>
          <w:rFonts w:eastAsia="Times New Roman" w:cs="Tahoma"/>
          <w:b/>
          <w:color w:val="333333"/>
          <w:sz w:val="24"/>
          <w:szCs w:val="24"/>
        </w:rPr>
        <w:t>. ПОРЯДОК ЗАПОЛНЕНИЯ РЕЕСТРА</w:t>
      </w:r>
      <w:r w:rsidRPr="00566507">
        <w:rPr>
          <w:rFonts w:eastAsia="Times New Roman" w:cs="Tahoma"/>
          <w:b/>
          <w:color w:val="333333"/>
          <w:sz w:val="24"/>
          <w:szCs w:val="24"/>
        </w:rPr>
        <w:br/>
      </w:r>
      <w:r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t>4.1. Порядок оформления заголовков Реестра: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общий заголовок Реестра включает полное наименование органа местного самоуправления и дату, на которую составляется Реестр. Как правило, это 1 января года, следующего за </w:t>
      </w:r>
      <w:proofErr w:type="gramStart"/>
      <w:r w:rsidR="006F30D7" w:rsidRPr="00335E1A">
        <w:rPr>
          <w:rFonts w:eastAsia="Times New Roman" w:cs="Tahoma"/>
          <w:color w:val="333333"/>
          <w:sz w:val="24"/>
          <w:szCs w:val="24"/>
        </w:rPr>
        <w:t>отчетным</w:t>
      </w:r>
      <w:proofErr w:type="gramEnd"/>
      <w:r w:rsidR="006F30D7" w:rsidRPr="00335E1A">
        <w:rPr>
          <w:rFonts w:eastAsia="Times New Roman" w:cs="Tahoma"/>
          <w:color w:val="333333"/>
          <w:sz w:val="24"/>
          <w:szCs w:val="24"/>
        </w:rPr>
        <w:t>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Реестр ведется по группам должностей муниципальной службы, заголовки подразделов Реестра включают в себя наименование группы должностей, которая указывается 1 раз перед перечислением должностей, и наименование должности.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Наименование должностей муниципальной службы следует писать в соответствии с реестром муниципальных должностей </w:t>
      </w:r>
      <w:r w:rsidR="00E67DED" w:rsidRPr="00335E1A">
        <w:rPr>
          <w:rFonts w:eastAsia="Times New Roman" w:cs="Tahoma"/>
          <w:color w:val="333333"/>
          <w:sz w:val="24"/>
          <w:szCs w:val="24"/>
        </w:rPr>
        <w:t>Сластухинского МО</w:t>
      </w:r>
      <w:r w:rsidR="006F30D7" w:rsidRPr="00335E1A">
        <w:rPr>
          <w:rFonts w:eastAsia="Times New Roman" w:cs="Tahoma"/>
          <w:color w:val="333333"/>
          <w:sz w:val="24"/>
          <w:szCs w:val="24"/>
        </w:rPr>
        <w:t>. Наименование должности следует писать даже в том случае, если ее занимает только один человек.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 Заполнение основных граф Реестра: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4.2.1. Графа "Порядковый номер":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нумерация внутри Реестра сквозная.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4.2.2. Графа "Фамилия, имя, отчество":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фамилия, имя, отчество муниципального служащего указываются полностью в именительном падеже. </w:t>
      </w:r>
      <w:proofErr w:type="gramStart"/>
      <w:r w:rsidR="006F30D7" w:rsidRPr="00335E1A">
        <w:rPr>
          <w:rFonts w:eastAsia="Times New Roman" w:cs="Tahoma"/>
          <w:color w:val="333333"/>
          <w:sz w:val="24"/>
          <w:szCs w:val="24"/>
        </w:rPr>
        <w:t>При смене фамилии (имени, отчества) в графе "Примечания" указывается прежняя фамилия (имя, отчество).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4.2.3.</w:t>
      </w:r>
      <w:proofErr w:type="gramEnd"/>
      <w:r w:rsidR="006F30D7" w:rsidRPr="00335E1A">
        <w:rPr>
          <w:rFonts w:eastAsia="Times New Roman" w:cs="Tahoma"/>
          <w:color w:val="333333"/>
          <w:sz w:val="24"/>
          <w:szCs w:val="24"/>
        </w:rPr>
        <w:t xml:space="preserve"> Графа "Дата рождения":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дата рождения муниципального служащего оформляется цифровым способом и включает в себя число, месяц и год рождения.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4.2.4. Графа "Дата поступления на муниципальную службу":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дата поступления на муниципальную службу оформляется цифровым способом и включает в себя число, месяц и год поступления в орган местного самоуправления, по которому составляется Реестр.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4.2.5. Графа "Стаж муниципальной службы":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в графу заносится число лет стажа муниципальной службы по состоянию на дату составления Реестра. Допускается округлять стаж до целого числа лет.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4.2.6. Графа "Базовое образование":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данная графа отражает наличие первого высшего образования. Если муниципальный </w:t>
      </w:r>
      <w:r w:rsidR="006F30D7" w:rsidRPr="00335E1A">
        <w:rPr>
          <w:rFonts w:eastAsia="Times New Roman" w:cs="Tahoma"/>
          <w:color w:val="333333"/>
          <w:sz w:val="24"/>
          <w:szCs w:val="24"/>
        </w:rPr>
        <w:lastRenderedPageBreak/>
        <w:t>служащий имеет высшее образование, в графе указываются наименование высшего учебного заведения, год его окончания и полученная специальность по диплому. Для удобства рекомендуется использовать общепринятые сокращения наименований вузов.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Если муниципальный служащий на момент составления Реестра не имеет высшего образования и не учится в настоящее время, то указывается то образование, которое он имеет (среднее, среднее специальное).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Если муниципальный служащий получает высшее образование, то в этой графе пишется "учится", указываются наименование вуза и курс, на котором муниципальный служащий учится. В этом случае школа, техникум, училище, иные средние учебные заведения не указываются.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Если муниципальный служащий имеет среднее специальное и высшее образование по одной и той же специальности, то среднее специальное образование не указывается.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Среднее техническое образование следует указать, если специальность, полученная в среднем учебном заведении, соответствует специализации муниципальной должности, а в вузе получена управленческая специальность (государственное и муниципальное управление, экономика, юриспруденция). В данном случае указываются оба образования в одной графе.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Муниципальным служащим с военным образованием следует указывать, является ли это образование высшим или средним специальным.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4.2.7. Графа "Дополнительное образование":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данная графа содержит сведения о дополнительном образовании. Здесь указываются: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- второе высшее образование с указанием вуза, года окончания и специальности по диплому;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- профессиональная переподготовка в объеме не менее 500 часов с указанием учебного заведения и года окончания;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- ученая степень, ученое звание и дата их присвоения.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Если государственный служащий имеет дополнительное образование и ученую степень, то в графе указывается и то и другое.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Если на момент составления Реестра дополнительное образование не окончено, это указывается здесь же с пометкой "учится", наименованием учебного заведения, специальности и курса (для второго высшего образования).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Если муниципальный служащий не имеет дополнительного образования и не учится, то графа остается пустой.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4.2.8. Графа "Курсы повышения квалификации":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lastRenderedPageBreak/>
        <w:t>в данной графе указываются месяц и год окончания последних курсов повышения квалификации не менее 72 часов, учебное заведение, проводящее курсы, и количество академических часов.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Не указываются курсы повышения квалификации, пройденные более 5 лет назад.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4.2.9. Графа "Аттестация":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здесь указываются дата прохождения аттестации и решение аттестационной комиссии. Если по итогам аттестации муниципальный служащий был зачислен в резерв, то в данной графе ставится пометка "Р".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4.2.10. Графа "Продвижение по муниципальной службе":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графа заполняется только в том случае, если в течение отчетного года произошли изменения в должности муниципального служащего.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При перемещении по должности либо увольнении, отставке муниципального служащего строка переносится в соответствующий раздел Реестра, при этом в графе "Продвижение по муниципальной службе" производится соответствующая запись - дата назначения на эту должность. При этом данные в графе "Дата поступления на муниципальную службу" не меняются. Допускается указывать, с какой должности осуществлялся перевод.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Отсутствие пометки в этой графе означает, что муниципальный служащий работает в данной должности более года.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4.2.11. </w:t>
      </w:r>
      <w:proofErr w:type="gramStart"/>
      <w:r w:rsidR="006F30D7" w:rsidRPr="00335E1A">
        <w:rPr>
          <w:rFonts w:eastAsia="Times New Roman" w:cs="Tahoma"/>
          <w:color w:val="333333"/>
          <w:sz w:val="24"/>
          <w:szCs w:val="24"/>
        </w:rPr>
        <w:t>Графа "Примечания":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в графу заносится следующая информация: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а) в обязательном порядке - прежняя фамилия (имя, отчество), если в течение года произошли изменения;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б) рекомендуется делать отметки о нахождении в отпуске по уходу за ребенком;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в) допускается в данной графе делать иные отметки (о наличии детей, о членстве в профсоюзе и т.п.).</w:t>
      </w:r>
      <w:proofErr w:type="gramEnd"/>
      <w:r w:rsidR="006F30D7" w:rsidRPr="00335E1A">
        <w:rPr>
          <w:rFonts w:eastAsia="Times New Roman" w:cs="Tahoma"/>
          <w:color w:val="333333"/>
          <w:sz w:val="24"/>
          <w:szCs w:val="24"/>
        </w:rPr>
        <w:t xml:space="preserve"> Данные отметки возможны только в рабочем варианте.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Для удобства ведения Реестра допускается введение дополнительных строк: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>- итоговых - для суммирования по конкретным должностям ("Всего главных специалистов: __ чел.");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- </w:t>
      </w:r>
      <w:r>
        <w:rPr>
          <w:rFonts w:eastAsia="Times New Roman" w:cs="Tahoma"/>
          <w:color w:val="333333"/>
          <w:sz w:val="24"/>
          <w:szCs w:val="24"/>
        </w:rPr>
        <w:t>пустых - для вакансий и т.п.</w:t>
      </w:r>
      <w:r>
        <w:rPr>
          <w:rFonts w:eastAsia="Times New Roman" w:cs="Tahoma"/>
          <w:color w:val="333333"/>
          <w:sz w:val="24"/>
          <w:szCs w:val="24"/>
        </w:rPr>
        <w:br/>
      </w:r>
      <w:r>
        <w:rPr>
          <w:rFonts w:eastAsia="Times New Roman" w:cs="Tahoma"/>
          <w:color w:val="333333"/>
          <w:sz w:val="24"/>
          <w:szCs w:val="24"/>
        </w:rPr>
        <w:br/>
      </w:r>
      <w:r w:rsidR="006F30D7" w:rsidRPr="00566507">
        <w:rPr>
          <w:rFonts w:eastAsia="Times New Roman" w:cs="Tahoma"/>
          <w:b/>
          <w:color w:val="333333"/>
          <w:sz w:val="24"/>
          <w:szCs w:val="24"/>
        </w:rPr>
        <w:t>5. ОТВЕТСТВЕННОСТЬ И КОНТРОЛЬ</w:t>
      </w:r>
      <w:r w:rsidR="006F30D7" w:rsidRPr="00566507">
        <w:rPr>
          <w:rFonts w:eastAsia="Times New Roman" w:cs="Tahoma"/>
          <w:b/>
          <w:color w:val="333333"/>
          <w:sz w:val="24"/>
          <w:szCs w:val="24"/>
        </w:rPr>
        <w:br/>
      </w:r>
      <w:r w:rsidR="00566507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t>5.1. Ответственность за достоверность, сохранность и конфиденциальность информации, содержащейся в Реестре, возлагается на р</w:t>
      </w:r>
      <w:r w:rsidR="00566507">
        <w:rPr>
          <w:rFonts w:eastAsia="Times New Roman" w:cs="Tahoma"/>
          <w:color w:val="333333"/>
          <w:sz w:val="24"/>
          <w:szCs w:val="24"/>
        </w:rPr>
        <w:t>уководителей, указанных в п. 3.6.</w:t>
      </w:r>
      <w:r w:rsidR="006F30D7" w:rsidRPr="00335E1A">
        <w:rPr>
          <w:rFonts w:eastAsia="Times New Roman" w:cs="Tahoma"/>
          <w:color w:val="333333"/>
          <w:sz w:val="24"/>
          <w:szCs w:val="24"/>
        </w:rPr>
        <w:t xml:space="preserve"> специалиста, </w:t>
      </w:r>
      <w:r w:rsidR="006F30D7" w:rsidRPr="00335E1A">
        <w:rPr>
          <w:rFonts w:eastAsia="Times New Roman" w:cs="Tahoma"/>
          <w:color w:val="333333"/>
          <w:sz w:val="24"/>
          <w:szCs w:val="24"/>
        </w:rPr>
        <w:lastRenderedPageBreak/>
        <w:t>ответственного за работу с кадрами, и его непосредственного начальника.</w:t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</w:r>
      <w:r w:rsidR="006F30D7" w:rsidRPr="00335E1A">
        <w:rPr>
          <w:rFonts w:eastAsia="Times New Roman" w:cs="Tahoma"/>
          <w:color w:val="333333"/>
          <w:sz w:val="24"/>
          <w:szCs w:val="24"/>
        </w:rPr>
        <w:br/>
        <w:t xml:space="preserve">5.2. Порядок представления информации о муниципальных служащих, содержащейся в Реестре, осуществляется в соответствии с нормативными правовыми актами Российской Федерации и </w:t>
      </w:r>
      <w:r w:rsidR="00E67DED" w:rsidRPr="00335E1A">
        <w:rPr>
          <w:rFonts w:eastAsia="Times New Roman" w:cs="Tahoma"/>
          <w:color w:val="333333"/>
          <w:sz w:val="24"/>
          <w:szCs w:val="24"/>
        </w:rPr>
        <w:t>Саратовской о</w:t>
      </w:r>
      <w:r w:rsidR="006F30D7" w:rsidRPr="00335E1A">
        <w:rPr>
          <w:rFonts w:eastAsia="Times New Roman" w:cs="Tahoma"/>
          <w:color w:val="333333"/>
          <w:sz w:val="24"/>
          <w:szCs w:val="24"/>
        </w:rPr>
        <w:t>бласти о муниципальной службе.</w:t>
      </w:r>
    </w:p>
    <w:p w:rsidR="006F30D7" w:rsidRPr="00335E1A" w:rsidRDefault="006F30D7" w:rsidP="000E271B">
      <w:pPr>
        <w:rPr>
          <w:sz w:val="24"/>
          <w:szCs w:val="24"/>
        </w:rPr>
      </w:pPr>
    </w:p>
    <w:p w:rsidR="001D2A95" w:rsidRPr="00335E1A" w:rsidRDefault="001D2A95" w:rsidP="000E271B">
      <w:pPr>
        <w:spacing w:after="0" w:line="240" w:lineRule="auto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Глава Сластухинского</w:t>
      </w:r>
    </w:p>
    <w:p w:rsidR="001D2A95" w:rsidRPr="00335E1A" w:rsidRDefault="001D2A95" w:rsidP="000E271B">
      <w:pPr>
        <w:spacing w:after="0" w:line="240" w:lineRule="auto"/>
        <w:rPr>
          <w:b/>
          <w:sz w:val="24"/>
          <w:szCs w:val="24"/>
        </w:rPr>
      </w:pPr>
      <w:r w:rsidRPr="00335E1A">
        <w:rPr>
          <w:b/>
          <w:sz w:val="24"/>
          <w:szCs w:val="24"/>
        </w:rPr>
        <w:t>муниципального образования:                                                                        В.Н.Бывалкин</w:t>
      </w:r>
    </w:p>
    <w:p w:rsidR="00C7178E" w:rsidRPr="00335E1A" w:rsidRDefault="00C7178E" w:rsidP="000E271B">
      <w:pPr>
        <w:spacing w:after="0"/>
      </w:pPr>
    </w:p>
    <w:sectPr w:rsidR="00C7178E" w:rsidRPr="00335E1A" w:rsidSect="008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0D7"/>
    <w:rsid w:val="000E271B"/>
    <w:rsid w:val="000E5034"/>
    <w:rsid w:val="001D2A95"/>
    <w:rsid w:val="00282CF2"/>
    <w:rsid w:val="00335E1A"/>
    <w:rsid w:val="004D11BC"/>
    <w:rsid w:val="0053473F"/>
    <w:rsid w:val="00566507"/>
    <w:rsid w:val="006F30D7"/>
    <w:rsid w:val="00793641"/>
    <w:rsid w:val="008169F7"/>
    <w:rsid w:val="008E5C45"/>
    <w:rsid w:val="00AA278F"/>
    <w:rsid w:val="00BC650E"/>
    <w:rsid w:val="00C7178E"/>
    <w:rsid w:val="00CB7501"/>
    <w:rsid w:val="00E67DED"/>
    <w:rsid w:val="00FD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2011-09-20T11:08:00Z</dcterms:created>
  <dcterms:modified xsi:type="dcterms:W3CDTF">2012-01-19T11:25:00Z</dcterms:modified>
</cp:coreProperties>
</file>