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CC" w:rsidRDefault="00D97DCC" w:rsidP="00D97DCC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DCC" w:rsidRPr="00611E90" w:rsidRDefault="00D97DCC" w:rsidP="00D97DC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11E90"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КОЛЕНОВСКОГО  МУНИЦИПАЛЬНОГО ОБРАЗОВАНИЯ ЕКАТЕРИНОВСКОГО МУНИЦИПАЛЬНОГО РАЙОНА</w:t>
      </w:r>
    </w:p>
    <w:p w:rsidR="00D97DCC" w:rsidRPr="00611E90" w:rsidRDefault="00D97DCC" w:rsidP="00D97DC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11E90"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D97DCC" w:rsidRPr="00611E90" w:rsidRDefault="00D97DCC" w:rsidP="00D97DCC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D97DCC" w:rsidRPr="00611E90" w:rsidRDefault="00D97DCC" w:rsidP="00D97DCC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9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97DCC" w:rsidRPr="00611E90" w:rsidRDefault="00D97DCC" w:rsidP="00D97DCC">
      <w:pPr>
        <w:rPr>
          <w:sz w:val="28"/>
          <w:szCs w:val="28"/>
        </w:rPr>
      </w:pPr>
    </w:p>
    <w:p w:rsidR="00D97DCC" w:rsidRPr="00611E90" w:rsidRDefault="00D97DCC" w:rsidP="00D97DCC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1E90">
        <w:rPr>
          <w:rFonts w:ascii="Times New Roman" w:hAnsi="Times New Roman" w:cs="Times New Roman"/>
          <w:b/>
          <w:sz w:val="28"/>
          <w:szCs w:val="28"/>
          <w:u w:val="single"/>
        </w:rPr>
        <w:t>от  10 февраля 2023 г.</w:t>
      </w:r>
      <w:r w:rsidRPr="00611E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11E90">
        <w:rPr>
          <w:rFonts w:ascii="Times New Roman" w:hAnsi="Times New Roman" w:cs="Times New Roman"/>
          <w:b/>
          <w:sz w:val="28"/>
          <w:szCs w:val="28"/>
          <w:u w:val="single"/>
        </w:rPr>
        <w:t xml:space="preserve">№3                                       </w:t>
      </w:r>
    </w:p>
    <w:p w:rsidR="00D97DCC" w:rsidRPr="00611E90" w:rsidRDefault="00707F56" w:rsidP="00D97D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DCC" w:rsidRPr="00611E90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 программы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97DCC" w:rsidRPr="00611E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«Благоустройство</w:t>
      </w:r>
      <w:r w:rsidR="00D97DCC" w:rsidRPr="00611E90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парка с Колено</w:t>
      </w:r>
    </w:p>
    <w:p w:rsidR="00D97DCC" w:rsidRPr="00611E90" w:rsidRDefault="00D97DCC" w:rsidP="00D97D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1E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E9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11E9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97DCC" w:rsidRPr="00611E90" w:rsidRDefault="00D97DCC" w:rsidP="00D97D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1E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E90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611E9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</w:t>
      </w:r>
      <w:r w:rsidR="00707F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1E90">
        <w:rPr>
          <w:rFonts w:ascii="Times New Roman" w:hAnsi="Times New Roman" w:cs="Times New Roman"/>
          <w:b/>
          <w:sz w:val="28"/>
          <w:szCs w:val="28"/>
        </w:rPr>
        <w:t>Саратовской области»»</w:t>
      </w:r>
    </w:p>
    <w:p w:rsidR="00D97DCC" w:rsidRPr="00611E90" w:rsidRDefault="00D97DCC" w:rsidP="00D97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DCC" w:rsidRPr="00611E90" w:rsidRDefault="00D97DCC" w:rsidP="00D97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E9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</w:t>
      </w:r>
    </w:p>
    <w:p w:rsidR="00D97DCC" w:rsidRPr="00611E90" w:rsidRDefault="00D97DCC" w:rsidP="00D97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E90">
        <w:rPr>
          <w:rFonts w:ascii="Times New Roman" w:hAnsi="Times New Roman" w:cs="Times New Roman"/>
          <w:sz w:val="28"/>
          <w:szCs w:val="28"/>
        </w:rPr>
        <w:t xml:space="preserve">Уставом  </w:t>
      </w:r>
      <w:proofErr w:type="spellStart"/>
      <w:r w:rsidRPr="00611E9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11E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Pr="00611E9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11E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611E90" w:rsidRPr="00611E90" w:rsidRDefault="00611E90" w:rsidP="00D97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7DCC" w:rsidRPr="00611E90" w:rsidRDefault="00D97DCC" w:rsidP="00D97D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9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97DCC" w:rsidRPr="00611E90" w:rsidRDefault="00D97DCC" w:rsidP="00611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1E90">
        <w:rPr>
          <w:rFonts w:ascii="Times New Roman" w:hAnsi="Times New Roman" w:cs="Times New Roman"/>
          <w:sz w:val="28"/>
          <w:szCs w:val="28"/>
        </w:rPr>
        <w:t xml:space="preserve">1.  Утвердить   муниципальную </w:t>
      </w:r>
      <w:r w:rsidR="00707F56">
        <w:rPr>
          <w:rFonts w:ascii="Times New Roman" w:hAnsi="Times New Roman" w:cs="Times New Roman"/>
          <w:sz w:val="28"/>
          <w:szCs w:val="28"/>
        </w:rPr>
        <w:t>«Благоустройство территории парка с</w:t>
      </w:r>
      <w:proofErr w:type="gramStart"/>
      <w:r w:rsidR="00707F5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07F56">
        <w:rPr>
          <w:rFonts w:ascii="Times New Roman" w:hAnsi="Times New Roman" w:cs="Times New Roman"/>
          <w:sz w:val="28"/>
          <w:szCs w:val="28"/>
        </w:rPr>
        <w:t xml:space="preserve">олено </w:t>
      </w:r>
      <w:proofErr w:type="spellStart"/>
      <w:r w:rsidRPr="00611E9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11E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11E9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11E90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 согласно приложению №1. </w:t>
      </w:r>
    </w:p>
    <w:p w:rsidR="00D97DCC" w:rsidRPr="00611E90" w:rsidRDefault="00611E90" w:rsidP="00D97D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1E90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D97DCC" w:rsidRPr="00611E9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обнародования.</w:t>
      </w:r>
    </w:p>
    <w:p w:rsidR="00D97DCC" w:rsidRPr="00611E90" w:rsidRDefault="00611E90" w:rsidP="00611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E90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D97DCC" w:rsidRPr="00611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7DCC" w:rsidRPr="00611E90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Pr="00611E90">
        <w:rPr>
          <w:rFonts w:ascii="Times New Roman" w:hAnsi="Times New Roman" w:cs="Times New Roman"/>
          <w:sz w:val="28"/>
          <w:szCs w:val="28"/>
        </w:rPr>
        <w:t>в уст</w:t>
      </w:r>
      <w:r>
        <w:rPr>
          <w:rFonts w:ascii="Times New Roman" w:hAnsi="Times New Roman" w:cs="Times New Roman"/>
          <w:sz w:val="28"/>
          <w:szCs w:val="28"/>
        </w:rPr>
        <w:t>ановленных местах обнародования и разместить на сайте в сети Интернет.</w:t>
      </w:r>
    </w:p>
    <w:p w:rsidR="00611E90" w:rsidRPr="00CF53BE" w:rsidRDefault="00611E90" w:rsidP="00611E9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F53BE">
        <w:rPr>
          <w:rFonts w:ascii="Times New Roman" w:hAnsi="Times New Roman"/>
          <w:sz w:val="28"/>
          <w:szCs w:val="28"/>
        </w:rPr>
        <w:t>.</w:t>
      </w:r>
      <w:proofErr w:type="gramStart"/>
      <w:r w:rsidRPr="00CF53B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F53B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11E90" w:rsidRPr="00CF53BE" w:rsidRDefault="00611E90" w:rsidP="00611E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11E90" w:rsidRPr="00611E90" w:rsidRDefault="00611E90" w:rsidP="00611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E90" w:rsidRPr="00611E90" w:rsidRDefault="00611E90" w:rsidP="00611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E90" w:rsidRPr="00707F56" w:rsidRDefault="00611E90" w:rsidP="00611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7F56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611E90" w:rsidRPr="00707F56" w:rsidRDefault="00611E90" w:rsidP="00611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7F56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707F5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707F56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  А.А. Абрамов</w:t>
      </w:r>
    </w:p>
    <w:p w:rsidR="00D97DCC" w:rsidRPr="00707F56" w:rsidRDefault="00D97DCC" w:rsidP="00D97D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7DCC" w:rsidRPr="00611E90" w:rsidRDefault="00D97DCC" w:rsidP="00D97D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7DCC" w:rsidRPr="00611E90" w:rsidRDefault="00D97DCC" w:rsidP="00D97DC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7DCC" w:rsidRPr="00611E90" w:rsidRDefault="00D97DCC" w:rsidP="00D97DC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7DCC" w:rsidRDefault="00D97DCC" w:rsidP="00611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1E90" w:rsidRDefault="00611E90" w:rsidP="00611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F56" w:rsidRDefault="00707F56" w:rsidP="00611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7DCC" w:rsidRDefault="00D97DCC" w:rsidP="00D97D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7DCC" w:rsidRPr="001251BC" w:rsidRDefault="00D97DCC" w:rsidP="00D97D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1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</w:p>
    <w:p w:rsidR="00D97DCC" w:rsidRPr="001251BC" w:rsidRDefault="00D97DCC" w:rsidP="00D97DCC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1BC">
        <w:rPr>
          <w:rFonts w:ascii="Times New Roman" w:hAnsi="Times New Roman" w:cs="Times New Roman"/>
          <w:b/>
          <w:sz w:val="24"/>
          <w:szCs w:val="24"/>
        </w:rPr>
        <w:t>к постановлению администрации</w:t>
      </w:r>
    </w:p>
    <w:p w:rsidR="00D97DCC" w:rsidRDefault="00D97DCC" w:rsidP="00D97D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</w:t>
      </w:r>
    </w:p>
    <w:p w:rsidR="00D97DCC" w:rsidRPr="001251BC" w:rsidRDefault="00D97DCC" w:rsidP="00D97D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10.02.2023</w:t>
      </w:r>
      <w:r w:rsidRPr="001251BC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1251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7DCC" w:rsidRDefault="00D97DCC" w:rsidP="00D97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DCC" w:rsidRDefault="00D97DCC" w:rsidP="00D97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D97DCC" w:rsidRDefault="00D97DCC" w:rsidP="00D97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1862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7F56">
        <w:rPr>
          <w:rFonts w:ascii="Times New Roman" w:hAnsi="Times New Roman" w:cs="Times New Roman"/>
          <w:b/>
          <w:sz w:val="28"/>
          <w:szCs w:val="28"/>
        </w:rPr>
        <w:t>Благоустройство территории парка с</w:t>
      </w:r>
      <w:proofErr w:type="gramStart"/>
      <w:r w:rsidR="00707F56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707F56">
        <w:rPr>
          <w:rFonts w:ascii="Times New Roman" w:hAnsi="Times New Roman" w:cs="Times New Roman"/>
          <w:b/>
          <w:sz w:val="28"/>
          <w:szCs w:val="28"/>
        </w:rPr>
        <w:t xml:space="preserve">олено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 ”</w:t>
      </w:r>
    </w:p>
    <w:tbl>
      <w:tblPr>
        <w:tblStyle w:val="a3"/>
        <w:tblW w:w="0" w:type="auto"/>
        <w:tblInd w:w="-318" w:type="dxa"/>
        <w:tblLook w:val="04A0"/>
      </w:tblPr>
      <w:tblGrid>
        <w:gridCol w:w="4395"/>
        <w:gridCol w:w="5494"/>
      </w:tblGrid>
      <w:tr w:rsidR="00D97DCC" w:rsidTr="00D371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Pr="001F7F9C" w:rsidRDefault="00D97DCC" w:rsidP="00D3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Default="00707F56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парка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олено</w:t>
            </w:r>
            <w:r w:rsidR="00D97D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97DCC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="00D97D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D97DCC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="00D97D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</w:t>
            </w:r>
          </w:p>
        </w:tc>
      </w:tr>
      <w:tr w:rsidR="00D97DCC" w:rsidTr="00D371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Pr="001F7F9C" w:rsidRDefault="00D97DCC" w:rsidP="00D3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ДЛЯ РАЗРАБОТКИ ПРОГРАММЫ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D97DCC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Саратовской области от 30 сентября 2014 года № 108-ЗСО «О вопросах местного значения сельских поселений Саратовской области»;</w:t>
            </w:r>
          </w:p>
          <w:p w:rsidR="00D97DCC" w:rsidRDefault="00D97DCC" w:rsidP="00D371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Саратовской области от 17.07.2017 г. № 362-П «О реализации на территории Саратовской области проектов развития муниципальных образований области, основанных на местных инициативах»</w:t>
            </w:r>
          </w:p>
        </w:tc>
      </w:tr>
      <w:tr w:rsidR="00D97DCC" w:rsidTr="00D371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Pr="001F7F9C" w:rsidRDefault="00D97DCC" w:rsidP="00D3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D97DCC" w:rsidTr="00D371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Pr="001F7F9C" w:rsidRDefault="00D97DCC" w:rsidP="00D3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Default="00D97DCC" w:rsidP="00D371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D97DCC" w:rsidTr="00D371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Pr="001F7F9C" w:rsidRDefault="00D97DCC" w:rsidP="00D3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Основными целями Программы являются: </w:t>
            </w:r>
          </w:p>
          <w:p w:rsidR="00D97DCC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условий и комфортности проживания и отдыха граждан; </w:t>
            </w:r>
          </w:p>
          <w:p w:rsidR="00D97DCC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уровня благоустройства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области;</w:t>
            </w:r>
          </w:p>
          <w:p w:rsidR="00D97DCC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улучшение эстетического вида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олено;</w:t>
            </w:r>
          </w:p>
          <w:p w:rsidR="00D97DCC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создание мест отдыха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области;</w:t>
            </w:r>
          </w:p>
          <w:p w:rsidR="00D97DCC" w:rsidRPr="00F31360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озеленение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области.</w:t>
            </w:r>
            <w:r w:rsidR="00312F87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Сохранение истории села.</w:t>
            </w:r>
          </w:p>
        </w:tc>
      </w:tr>
      <w:tr w:rsidR="00D97DCC" w:rsidTr="00D371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Pr="001F7F9C" w:rsidRDefault="00D97DCC" w:rsidP="00D3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МЕРОПРИЯТИЯ ПРОГРАММЫ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Default="00D97DCC" w:rsidP="00D371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договоров на поставку товаров, выполнение работ, оказание услуг для муниципальных нужд в целях реализации полномочий по благоустройству территории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области.</w:t>
            </w:r>
          </w:p>
        </w:tc>
      </w:tr>
      <w:tr w:rsidR="00D97DCC" w:rsidTr="00D371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Pr="001F7F9C" w:rsidRDefault="00D97DCC" w:rsidP="00D3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ЭТАПЫ ПРОГРАММЫ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Pr="00186298" w:rsidRDefault="00D97DCC" w:rsidP="00D3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Pr="00186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год.</w:t>
            </w:r>
          </w:p>
        </w:tc>
      </w:tr>
      <w:tr w:rsidR="00D97DCC" w:rsidTr="00D371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Pr="001F7F9C" w:rsidRDefault="00D97DCC" w:rsidP="00D3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ФИНАНСИРОВИЯ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финансирования, необходимый для реализации мероприятий Программы, составляет </w:t>
            </w:r>
            <w:r w:rsidR="00F16F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1575000,00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из них:</w:t>
            </w:r>
          </w:p>
          <w:p w:rsidR="00D97DCC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субсидии на реализацию проектов развития муниципальных образований области, основанных на местных инициативах в сумме </w:t>
            </w:r>
            <w:r w:rsidR="00F16F10">
              <w:rPr>
                <w:rFonts w:ascii="Times New Roman" w:hAnsi="Times New Roman"/>
                <w:sz w:val="28"/>
                <w:szCs w:val="28"/>
                <w:u w:val="single"/>
              </w:rPr>
              <w:t>1000000,00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рублей; </w:t>
            </w:r>
          </w:p>
          <w:p w:rsidR="00D97DCC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местного бюджета  в сумме</w:t>
            </w:r>
            <w:r w:rsidR="00F16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F10" w:rsidRPr="00312F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157500,00</w:t>
            </w:r>
            <w:r w:rsidRPr="00312F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97DCC" w:rsidRPr="00312F87" w:rsidRDefault="00F16F10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населения в сумме </w:t>
            </w:r>
            <w:r w:rsidRPr="00312F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47250,00</w:t>
            </w:r>
            <w:r w:rsidR="00312F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7DCC" w:rsidRPr="00312F87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97DCC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Безвозмездные поступления от организаций и других внебюджетных источников</w:t>
            </w:r>
            <w:r w:rsidR="00312F87">
              <w:rPr>
                <w:rFonts w:ascii="Times New Roman" w:hAnsi="Times New Roman"/>
                <w:sz w:val="28"/>
                <w:szCs w:val="28"/>
              </w:rPr>
              <w:t xml:space="preserve"> в сумме </w:t>
            </w:r>
            <w:r w:rsidR="00312F87" w:rsidRPr="00312F87">
              <w:rPr>
                <w:rFonts w:ascii="Times New Roman" w:hAnsi="Times New Roman"/>
                <w:sz w:val="28"/>
                <w:szCs w:val="28"/>
                <w:u w:val="single"/>
              </w:rPr>
              <w:t>370250,00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</w:tc>
      </w:tr>
      <w:tr w:rsidR="00D97DCC" w:rsidTr="00D371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Pr="001F7F9C" w:rsidRDefault="00D97DCC" w:rsidP="00D37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ПРОГРАММОЙ И </w:t>
            </w:r>
            <w:proofErr w:type="gramStart"/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ЕЕ РЕАЛИЗАЦИЕЙ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заказчиком Программы — Администрацией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области;</w:t>
            </w:r>
          </w:p>
          <w:p w:rsidR="00D97DCC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инициативная группа населения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D97DCC" w:rsidTr="00D371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Pr="001F7F9C" w:rsidRDefault="00D97DCC" w:rsidP="00D3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DCC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условий и комфортности проживания граждан; </w:t>
            </w:r>
          </w:p>
          <w:p w:rsidR="00D97DCC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повышение уровня благоустройства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области;</w:t>
            </w:r>
          </w:p>
          <w:p w:rsidR="00D97DCC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создание мест отдыха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области;</w:t>
            </w:r>
          </w:p>
          <w:p w:rsidR="00D97DCC" w:rsidRDefault="00D97DCC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озеленение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области.</w:t>
            </w:r>
          </w:p>
          <w:p w:rsidR="00312F87" w:rsidRDefault="00312F87" w:rsidP="00D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сохранение истории.</w:t>
            </w:r>
          </w:p>
        </w:tc>
      </w:tr>
    </w:tbl>
    <w:p w:rsidR="00D97DCC" w:rsidRDefault="00D97DCC" w:rsidP="00D97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0" w:rsidRPr="00CF53BE" w:rsidRDefault="00611E90" w:rsidP="00611E90">
      <w:pPr>
        <w:pStyle w:val="WW-"/>
        <w:numPr>
          <w:ilvl w:val="0"/>
          <w:numId w:val="3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3BE">
        <w:rPr>
          <w:rFonts w:ascii="Times New Roman" w:hAnsi="Times New Roman" w:cs="Times New Roman"/>
          <w:b/>
          <w:bCs/>
          <w:sz w:val="28"/>
          <w:szCs w:val="28"/>
        </w:rPr>
        <w:t>Харак</w:t>
      </w:r>
      <w:r>
        <w:rPr>
          <w:rFonts w:ascii="Times New Roman" w:hAnsi="Times New Roman" w:cs="Times New Roman"/>
          <w:b/>
          <w:bCs/>
          <w:sz w:val="28"/>
          <w:szCs w:val="28"/>
        </w:rPr>
        <w:t>теристика проблемы, на решение которой направлена программа</w:t>
      </w:r>
    </w:p>
    <w:p w:rsidR="00D97DCC" w:rsidRPr="001F7F9C" w:rsidRDefault="00D97DCC" w:rsidP="00D97DCC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7DCC" w:rsidRDefault="00D97DCC" w:rsidP="00D97DC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Система жизнеобеспечения современного поселения состоит из многих взаимосвязанных подсистем, обеспечивающих жизненно необходимые для населения функции. Одной из таких подсистем является благоустройство территории сел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Как правило, каждому жителю важно, чтобы зона его конкретного обитания была обеспечена нормальными условиями для проживания и безопасности. Благоустройство территории включает в себя: создание  зон отдыха для населения, озеленение территории  сел, улучшение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населенных пунктов. В данном случае решаются следующие задачи: создание зоны отдыха для жителей, улучшение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села, озеленение улиц.  Для  функционирования зоны отдыха </w:t>
      </w:r>
      <w:r w:rsidRPr="00611E90">
        <w:rPr>
          <w:rFonts w:ascii="Times New Roman" w:hAnsi="Times New Roman" w:cs="Times New Roman"/>
          <w:b/>
          <w:sz w:val="28"/>
          <w:szCs w:val="28"/>
        </w:rPr>
        <w:t>«Парк»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провести работы по оформлению земельного участка, уплотнения грун</w:t>
      </w:r>
      <w:r w:rsidR="00611E90">
        <w:rPr>
          <w:rFonts w:ascii="Times New Roman" w:hAnsi="Times New Roman" w:cs="Times New Roman"/>
          <w:sz w:val="28"/>
          <w:szCs w:val="28"/>
        </w:rPr>
        <w:t xml:space="preserve">та, </w:t>
      </w:r>
      <w:r>
        <w:rPr>
          <w:rFonts w:ascii="Times New Roman" w:hAnsi="Times New Roman" w:cs="Times New Roman"/>
          <w:sz w:val="28"/>
          <w:szCs w:val="28"/>
        </w:rPr>
        <w:t xml:space="preserve"> посадка деревьев и разбивка цветников, установка  скамеек, установка  качелей, беседки</w:t>
      </w:r>
      <w:r w:rsidR="00707F56">
        <w:rPr>
          <w:rFonts w:ascii="Times New Roman" w:hAnsi="Times New Roman" w:cs="Times New Roman"/>
          <w:sz w:val="28"/>
          <w:szCs w:val="28"/>
        </w:rPr>
        <w:t>, строительство прогулочных дорожек, установку видеонаблюдения, освещения.</w:t>
      </w:r>
      <w:r w:rsidR="003644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ормативное состояние  зоны отдыха </w:t>
      </w:r>
      <w:r w:rsidRPr="00611E90">
        <w:rPr>
          <w:rFonts w:ascii="Times New Roman" w:hAnsi="Times New Roman" w:cs="Times New Roman"/>
          <w:b/>
          <w:sz w:val="28"/>
          <w:szCs w:val="28"/>
        </w:rPr>
        <w:t>«Парк отдыха»-</w:t>
      </w:r>
      <w:r>
        <w:rPr>
          <w:rFonts w:ascii="Times New Roman" w:hAnsi="Times New Roman" w:cs="Times New Roman"/>
          <w:sz w:val="28"/>
          <w:szCs w:val="28"/>
        </w:rPr>
        <w:t xml:space="preserve"> необходимый элемент благоустройства территории муниципального образования.</w:t>
      </w:r>
    </w:p>
    <w:p w:rsidR="00F23414" w:rsidRDefault="00F23414" w:rsidP="00D97DC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97DCC" w:rsidRDefault="00F23414" w:rsidP="00D97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611E90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D97DCC" w:rsidRPr="00312F87" w:rsidRDefault="00F23414" w:rsidP="00312F87">
      <w:pPr>
        <w:shd w:val="clear" w:color="auto" w:fill="FFFFFF"/>
        <w:spacing w:after="158" w:line="240" w:lineRule="auto"/>
        <w:jc w:val="both"/>
        <w:rPr>
          <w:rFonts w:ascii="Times New Roman" w:hAnsi="Times New Roman"/>
          <w:sz w:val="28"/>
          <w:szCs w:val="28"/>
        </w:rPr>
      </w:pPr>
      <w:r w:rsidRPr="00714490">
        <w:rPr>
          <w:rFonts w:ascii="Times New Roman" w:hAnsi="Times New Roman"/>
          <w:sz w:val="28"/>
          <w:szCs w:val="28"/>
        </w:rPr>
        <w:t>Программа реализуется в течение 202</w:t>
      </w:r>
      <w:r>
        <w:rPr>
          <w:rFonts w:ascii="Times New Roman" w:hAnsi="Times New Roman"/>
          <w:sz w:val="28"/>
          <w:szCs w:val="28"/>
        </w:rPr>
        <w:t>3</w:t>
      </w:r>
      <w:r w:rsidRPr="00714490">
        <w:rPr>
          <w:rFonts w:ascii="Times New Roman" w:hAnsi="Times New Roman"/>
          <w:sz w:val="28"/>
          <w:szCs w:val="28"/>
        </w:rPr>
        <w:t xml:space="preserve"> года</w:t>
      </w:r>
      <w:proofErr w:type="gramStart"/>
      <w:r w:rsidRPr="00714490">
        <w:rPr>
          <w:rFonts w:ascii="Times New Roman" w:hAnsi="Times New Roman"/>
          <w:sz w:val="28"/>
          <w:szCs w:val="28"/>
        </w:rPr>
        <w:t> .</w:t>
      </w:r>
      <w:proofErr w:type="gramEnd"/>
      <w:r w:rsidRPr="00714490">
        <w:rPr>
          <w:rFonts w:ascii="Times New Roman" w:hAnsi="Times New Roman"/>
          <w:sz w:val="28"/>
          <w:szCs w:val="28"/>
        </w:rPr>
        <w:t xml:space="preserve"> Реализация  мероприятий  программы    обеспечивается подрядными организациями на договорной основе.</w:t>
      </w:r>
    </w:p>
    <w:p w:rsidR="0052192E" w:rsidRPr="00714490" w:rsidRDefault="00611E90" w:rsidP="0052192E">
      <w:pPr>
        <w:shd w:val="clear" w:color="auto" w:fill="FFFFFF"/>
        <w:spacing w:after="158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2192E">
        <w:rPr>
          <w:rFonts w:ascii="Times New Roman" w:hAnsi="Times New Roman"/>
          <w:b/>
          <w:sz w:val="28"/>
          <w:szCs w:val="28"/>
        </w:rPr>
        <w:t>.</w:t>
      </w:r>
      <w:r w:rsidRPr="00611E90">
        <w:rPr>
          <w:rFonts w:ascii="Times New Roman" w:hAnsi="Times New Roman"/>
          <w:b/>
          <w:sz w:val="28"/>
          <w:szCs w:val="28"/>
        </w:rPr>
        <w:t xml:space="preserve"> </w:t>
      </w:r>
      <w:r w:rsidRPr="00714490">
        <w:rPr>
          <w:rFonts w:ascii="Times New Roman" w:hAnsi="Times New Roman"/>
          <w:b/>
          <w:sz w:val="28"/>
          <w:szCs w:val="28"/>
        </w:rPr>
        <w:t>Основные механизмы реализации  мероприятий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16F10" w:rsidRDefault="0052192E" w:rsidP="005219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4490">
        <w:rPr>
          <w:rFonts w:ascii="Times New Roman" w:hAnsi="Times New Roman"/>
          <w:sz w:val="28"/>
          <w:szCs w:val="28"/>
        </w:rPr>
        <w:t xml:space="preserve">На объекте планируется выполнение следующих основных видов работ: </w:t>
      </w:r>
    </w:p>
    <w:p w:rsidR="00F16F10" w:rsidRPr="00714490" w:rsidRDefault="00F16F10" w:rsidP="00F16F1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вырубка и опил деревьев;</w:t>
      </w:r>
    </w:p>
    <w:p w:rsidR="00F16F10" w:rsidRDefault="00F16F10" w:rsidP="00F16F1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-установка скамеек, беседки, качелей, песочницы, горки</w:t>
      </w:r>
    </w:p>
    <w:p w:rsidR="00F16F10" w:rsidRPr="00714490" w:rsidRDefault="00F16F10" w:rsidP="00F16F10">
      <w:pPr>
        <w:shd w:val="clear" w:color="auto" w:fill="FFFFFF"/>
        <w:spacing w:after="0" w:line="240" w:lineRule="auto"/>
        <w:ind w:right="45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-монтаж и установка освещения;</w:t>
      </w:r>
    </w:p>
    <w:p w:rsidR="00F16F10" w:rsidRPr="00714490" w:rsidRDefault="00F16F10" w:rsidP="00F16F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449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установка видеонаблюдения;</w:t>
      </w:r>
    </w:p>
    <w:p w:rsidR="00F16F10" w:rsidRPr="00714490" w:rsidRDefault="00F16F10" w:rsidP="00F16F1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1449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приобретение и высадка кустарников, деревьев;</w:t>
      </w:r>
    </w:p>
    <w:p w:rsidR="00F16F10" w:rsidRPr="00714490" w:rsidRDefault="00F16F10" w:rsidP="00F16F1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14490">
        <w:rPr>
          <w:rFonts w:ascii="Times New Roman" w:hAnsi="Times New Roman"/>
          <w:sz w:val="28"/>
          <w:szCs w:val="28"/>
        </w:rPr>
        <w:t xml:space="preserve">- </w:t>
      </w:r>
      <w:r w:rsidR="00364498">
        <w:rPr>
          <w:rFonts w:ascii="Times New Roman" w:hAnsi="Times New Roman"/>
          <w:sz w:val="28"/>
          <w:szCs w:val="28"/>
        </w:rPr>
        <w:t>реконструкция</w:t>
      </w:r>
      <w:r>
        <w:rPr>
          <w:rFonts w:ascii="Times New Roman" w:hAnsi="Times New Roman"/>
          <w:sz w:val="28"/>
          <w:szCs w:val="28"/>
        </w:rPr>
        <w:t xml:space="preserve"> прогулочной дорожки</w:t>
      </w:r>
      <w:r w:rsidRPr="00714490">
        <w:rPr>
          <w:rFonts w:ascii="Times New Roman" w:hAnsi="Times New Roman"/>
          <w:sz w:val="28"/>
          <w:szCs w:val="28"/>
        </w:rPr>
        <w:t xml:space="preserve"> </w:t>
      </w:r>
    </w:p>
    <w:p w:rsidR="0052192E" w:rsidRPr="00714490" w:rsidRDefault="0052192E" w:rsidP="00F16F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192E" w:rsidRPr="00714490" w:rsidRDefault="0052192E" w:rsidP="005219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14490">
        <w:rPr>
          <w:rFonts w:ascii="Times New Roman" w:hAnsi="Times New Roman"/>
          <w:bCs/>
          <w:sz w:val="28"/>
          <w:szCs w:val="28"/>
        </w:rPr>
        <w:t>          </w:t>
      </w:r>
      <w:r w:rsidRPr="00714490">
        <w:rPr>
          <w:rFonts w:ascii="Times New Roman" w:hAnsi="Times New Roman"/>
          <w:sz w:val="28"/>
          <w:szCs w:val="28"/>
        </w:rPr>
        <w:t xml:space="preserve">Администрация   </w:t>
      </w:r>
      <w:proofErr w:type="spellStart"/>
      <w:r w:rsidRPr="00714490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714490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714490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714490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в ходе выполнения Программы осуществляет организацию мероприятий, обозначенных в Программе.</w:t>
      </w:r>
    </w:p>
    <w:p w:rsidR="0052192E" w:rsidRPr="00714490" w:rsidRDefault="0052192E" w:rsidP="0052192E">
      <w:pPr>
        <w:shd w:val="clear" w:color="auto" w:fill="FFFFFF"/>
        <w:spacing w:after="158" w:line="240" w:lineRule="auto"/>
        <w:ind w:firstLine="708"/>
        <w:jc w:val="both"/>
        <w:rPr>
          <w:rFonts w:ascii="Times New Roman" w:hAnsi="Times New Roman"/>
          <w:color w:val="3C3C3C"/>
          <w:sz w:val="28"/>
          <w:szCs w:val="28"/>
        </w:rPr>
      </w:pPr>
      <w:r w:rsidRPr="00714490">
        <w:rPr>
          <w:rFonts w:ascii="Times New Roman" w:hAnsi="Times New Roman"/>
          <w:sz w:val="28"/>
          <w:szCs w:val="28"/>
        </w:rPr>
        <w:t>Целевые показатели и затраты на программные мероприятия  уточняются с учетом выделенных на ее реализацию бюджетных  и внебюджетных средств</w:t>
      </w:r>
      <w:r w:rsidRPr="00714490">
        <w:rPr>
          <w:rFonts w:ascii="Times New Roman" w:hAnsi="Times New Roman"/>
          <w:color w:val="3C3C3C"/>
          <w:sz w:val="28"/>
          <w:szCs w:val="28"/>
        </w:rPr>
        <w:t>.</w:t>
      </w:r>
    </w:p>
    <w:p w:rsidR="00F23414" w:rsidRPr="00CF53BE" w:rsidRDefault="00611E90" w:rsidP="00F23414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32239">
        <w:rPr>
          <w:rFonts w:ascii="Times New Roman" w:hAnsi="Times New Roman"/>
          <w:b/>
          <w:sz w:val="28"/>
          <w:szCs w:val="28"/>
        </w:rPr>
        <w:t>.</w:t>
      </w:r>
      <w:r w:rsidRPr="00611E90">
        <w:rPr>
          <w:rFonts w:ascii="Times New Roman" w:hAnsi="Times New Roman"/>
          <w:b/>
          <w:sz w:val="28"/>
          <w:szCs w:val="28"/>
        </w:rPr>
        <w:t xml:space="preserve"> </w:t>
      </w:r>
      <w:r w:rsidRPr="00CF53BE">
        <w:rPr>
          <w:rFonts w:ascii="Times New Roman" w:hAnsi="Times New Roman"/>
          <w:b/>
          <w:sz w:val="28"/>
          <w:szCs w:val="28"/>
        </w:rPr>
        <w:t>Предельные объемы и источники финансирования Программы</w:t>
      </w:r>
    </w:p>
    <w:p w:rsidR="00F23414" w:rsidRPr="00F10E68" w:rsidRDefault="00F23414" w:rsidP="00F2341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10E6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</w:t>
      </w:r>
    </w:p>
    <w:tbl>
      <w:tblPr>
        <w:tblW w:w="9442" w:type="dxa"/>
        <w:jc w:val="center"/>
        <w:tblInd w:w="-45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42"/>
        <w:gridCol w:w="1800"/>
      </w:tblGrid>
      <w:tr w:rsidR="00F23414" w:rsidRPr="00F10E68" w:rsidTr="00D37116">
        <w:trPr>
          <w:jc w:val="center"/>
        </w:trPr>
        <w:tc>
          <w:tcPr>
            <w:tcW w:w="7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414" w:rsidRPr="00F10E68" w:rsidRDefault="00F23414" w:rsidP="00D37116">
            <w:pPr>
              <w:spacing w:after="158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0E68">
              <w:rPr>
                <w:rFonts w:ascii="Times New Roman" w:hAnsi="Times New Roman"/>
                <w:b/>
                <w:iCs/>
                <w:sz w:val="26"/>
                <w:szCs w:val="26"/>
              </w:rPr>
              <w:t>Наименование  источника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414" w:rsidRPr="00F10E68" w:rsidRDefault="00F23414" w:rsidP="00D3711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10E68">
              <w:rPr>
                <w:rFonts w:ascii="Times New Roman" w:hAnsi="Times New Roman"/>
                <w:b/>
                <w:iCs/>
                <w:sz w:val="26"/>
                <w:szCs w:val="26"/>
              </w:rPr>
              <w:t>Итого</w:t>
            </w:r>
          </w:p>
          <w:p w:rsidR="00F23414" w:rsidRPr="00F10E68" w:rsidRDefault="00F23414" w:rsidP="00D37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Pr="00F10E68">
              <w:rPr>
                <w:rFonts w:ascii="Times New Roman" w:hAnsi="Times New Roman"/>
                <w:b/>
                <w:sz w:val="26"/>
                <w:szCs w:val="26"/>
              </w:rPr>
              <w:t xml:space="preserve"> руб.)</w:t>
            </w:r>
          </w:p>
        </w:tc>
      </w:tr>
      <w:tr w:rsidR="00F23414" w:rsidRPr="00F10E68" w:rsidTr="00D37116">
        <w:trPr>
          <w:jc w:val="center"/>
        </w:trPr>
        <w:tc>
          <w:tcPr>
            <w:tcW w:w="7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414" w:rsidRPr="00F10E68" w:rsidRDefault="00F23414" w:rsidP="00D37116">
            <w:pPr>
              <w:spacing w:after="158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0E68">
              <w:rPr>
                <w:rFonts w:ascii="Times New Roman" w:hAnsi="Times New Roman"/>
                <w:iCs/>
                <w:sz w:val="26"/>
                <w:szCs w:val="26"/>
              </w:rPr>
              <w:t>Объем финансирования    всего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414" w:rsidRPr="00F10E68" w:rsidRDefault="00F23414" w:rsidP="00D37116">
            <w:pPr>
              <w:spacing w:after="158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1</w:t>
            </w:r>
            <w:r w:rsidR="00F16F10">
              <w:rPr>
                <w:rFonts w:ascii="Times New Roman" w:hAnsi="Times New Roman"/>
                <w:b/>
                <w:sz w:val="26"/>
                <w:szCs w:val="26"/>
              </w:rPr>
              <w:t>575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  <w:r w:rsidRPr="00F10E68">
              <w:rPr>
                <w:rFonts w:ascii="Times New Roman" w:hAnsi="Times New Roman"/>
                <w:b/>
                <w:sz w:val="26"/>
                <w:szCs w:val="26"/>
              </w:rPr>
              <w:t>,00</w:t>
            </w:r>
          </w:p>
        </w:tc>
      </w:tr>
      <w:tr w:rsidR="00F23414" w:rsidRPr="00F10E68" w:rsidTr="00D37116">
        <w:trPr>
          <w:jc w:val="center"/>
        </w:trPr>
        <w:tc>
          <w:tcPr>
            <w:tcW w:w="7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3414" w:rsidRPr="00F10E68" w:rsidRDefault="00F23414" w:rsidP="00D37116">
            <w:pPr>
              <w:spacing w:after="158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0E68">
              <w:rPr>
                <w:rFonts w:ascii="Times New Roman" w:hAnsi="Times New Roman"/>
                <w:iCs/>
                <w:sz w:val="26"/>
                <w:szCs w:val="26"/>
              </w:rPr>
              <w:t>В том числе: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414" w:rsidRPr="00F10E68" w:rsidRDefault="00F23414" w:rsidP="00D37116">
            <w:pPr>
              <w:spacing w:after="158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23414" w:rsidRPr="00F10E68" w:rsidTr="00D37116">
        <w:trPr>
          <w:jc w:val="center"/>
        </w:trPr>
        <w:tc>
          <w:tcPr>
            <w:tcW w:w="7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414" w:rsidRPr="00F10E68" w:rsidRDefault="00F23414" w:rsidP="00D37116">
            <w:pPr>
              <w:spacing w:after="158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0E68">
              <w:rPr>
                <w:rFonts w:ascii="Times New Roman" w:hAnsi="Times New Roman"/>
                <w:iCs/>
                <w:sz w:val="26"/>
                <w:szCs w:val="26"/>
              </w:rPr>
              <w:t>Из местного бюджета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414" w:rsidRPr="00F10E68" w:rsidRDefault="00F23414" w:rsidP="00D37116">
            <w:pPr>
              <w:spacing w:after="158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="00F16F10">
              <w:rPr>
                <w:rFonts w:ascii="Times New Roman" w:hAnsi="Times New Roman"/>
                <w:sz w:val="26"/>
                <w:szCs w:val="26"/>
              </w:rPr>
              <w:t>157500</w:t>
            </w:r>
            <w:r w:rsidRPr="00F10E68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F23414" w:rsidRPr="00F10E68" w:rsidTr="00D37116">
        <w:trPr>
          <w:jc w:val="center"/>
        </w:trPr>
        <w:tc>
          <w:tcPr>
            <w:tcW w:w="7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3414" w:rsidRPr="00F10E68" w:rsidRDefault="00F23414" w:rsidP="00D37116">
            <w:pPr>
              <w:spacing w:after="158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0E68">
              <w:rPr>
                <w:rFonts w:ascii="Times New Roman" w:hAnsi="Times New Roman"/>
                <w:iCs/>
                <w:sz w:val="26"/>
                <w:szCs w:val="26"/>
              </w:rPr>
              <w:t>Средства населения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414" w:rsidRPr="00F10E68" w:rsidRDefault="00F23414" w:rsidP="00D37116">
            <w:pPr>
              <w:spacing w:after="158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F16F10">
              <w:rPr>
                <w:rFonts w:ascii="Times New Roman" w:hAnsi="Times New Roman"/>
                <w:sz w:val="26"/>
                <w:szCs w:val="26"/>
              </w:rPr>
              <w:t>47250</w:t>
            </w:r>
            <w:r w:rsidRPr="00F10E68">
              <w:rPr>
                <w:rFonts w:ascii="Times New Roman" w:hAnsi="Times New Roman"/>
                <w:sz w:val="26"/>
                <w:szCs w:val="26"/>
              </w:rPr>
              <w:t>, 00</w:t>
            </w:r>
          </w:p>
        </w:tc>
      </w:tr>
      <w:tr w:rsidR="00F23414" w:rsidRPr="00F10E68" w:rsidTr="00D37116">
        <w:trPr>
          <w:jc w:val="center"/>
        </w:trPr>
        <w:tc>
          <w:tcPr>
            <w:tcW w:w="7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414" w:rsidRPr="00F10E68" w:rsidRDefault="00F23414" w:rsidP="00D37116">
            <w:pPr>
              <w:spacing w:after="158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0E68">
              <w:rPr>
                <w:rFonts w:ascii="Times New Roman" w:hAnsi="Times New Roman"/>
                <w:iCs/>
                <w:sz w:val="26"/>
                <w:szCs w:val="26"/>
              </w:rPr>
              <w:t>Безвозмездное поступление от организаций и других внебюджетных источников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414" w:rsidRPr="00F10E68" w:rsidRDefault="00D32239" w:rsidP="00D37116">
            <w:pPr>
              <w:spacing w:after="158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F16F10">
              <w:rPr>
                <w:rFonts w:ascii="Times New Roman" w:hAnsi="Times New Roman"/>
                <w:sz w:val="26"/>
                <w:szCs w:val="26"/>
              </w:rPr>
              <w:t>370250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34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3414" w:rsidRPr="00F10E68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F23414" w:rsidRPr="00F10E68" w:rsidTr="00D37116">
        <w:trPr>
          <w:jc w:val="center"/>
        </w:trPr>
        <w:tc>
          <w:tcPr>
            <w:tcW w:w="7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414" w:rsidRPr="00F10E68" w:rsidRDefault="00F23414" w:rsidP="00D37116">
            <w:pPr>
              <w:spacing w:after="158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0E68">
              <w:rPr>
                <w:rFonts w:ascii="Times New Roman" w:hAnsi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414" w:rsidRPr="00F10E68" w:rsidRDefault="00F23414" w:rsidP="00D37116">
            <w:pPr>
              <w:spacing w:after="158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F16F10">
              <w:rPr>
                <w:rFonts w:ascii="Times New Roman" w:hAnsi="Times New Roman"/>
                <w:sz w:val="26"/>
                <w:szCs w:val="26"/>
              </w:rPr>
              <w:t>100000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0E68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</w:tbl>
    <w:p w:rsidR="00F23414" w:rsidRPr="00F10E68" w:rsidRDefault="00F23414" w:rsidP="00F2341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C3C3C"/>
          <w:sz w:val="26"/>
          <w:szCs w:val="26"/>
        </w:rPr>
      </w:pPr>
    </w:p>
    <w:p w:rsidR="00D97DCC" w:rsidRDefault="00D97DCC" w:rsidP="00D97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7DCC" w:rsidRPr="0052192E" w:rsidRDefault="00611E90" w:rsidP="0052192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2192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Ожидаемые конечные результаты</w:t>
      </w:r>
    </w:p>
    <w:p w:rsidR="00D97DCC" w:rsidRPr="001F7F9C" w:rsidRDefault="00D97DCC" w:rsidP="00D97DCC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7DCC" w:rsidRDefault="00D97DCC" w:rsidP="00A5255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улучшение условий и комфортности проживания и отдыха  граждан; </w:t>
      </w:r>
    </w:p>
    <w:p w:rsidR="00D97DCC" w:rsidRDefault="00D97DCC" w:rsidP="00A5255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приведение в нормативное состояние зон</w:t>
      </w:r>
      <w:r w:rsidR="00A5255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отдыха; </w:t>
      </w:r>
    </w:p>
    <w:p w:rsidR="00D97DCC" w:rsidRDefault="00D97DCC" w:rsidP="00A5255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уровня благоустройства </w:t>
      </w:r>
      <w:r w:rsidR="00FA05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5D1"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области;</w:t>
      </w:r>
    </w:p>
    <w:p w:rsidR="00D97DCC" w:rsidRDefault="00D97DCC" w:rsidP="00D97DCC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76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</w:t>
      </w:r>
      <w:r w:rsidR="00FA05D1">
        <w:rPr>
          <w:rFonts w:ascii="Times New Roman" w:hAnsi="Times New Roman" w:cs="Times New Roman"/>
          <w:sz w:val="28"/>
          <w:szCs w:val="28"/>
        </w:rPr>
        <w:t>ание мест</w:t>
      </w:r>
      <w:r w:rsidR="00F23414">
        <w:rPr>
          <w:rFonts w:ascii="Times New Roman" w:hAnsi="Times New Roman" w:cs="Times New Roman"/>
          <w:sz w:val="28"/>
          <w:szCs w:val="28"/>
        </w:rPr>
        <w:t>а</w:t>
      </w:r>
      <w:r w:rsidR="00FA05D1">
        <w:rPr>
          <w:rFonts w:ascii="Times New Roman" w:hAnsi="Times New Roman" w:cs="Times New Roman"/>
          <w:sz w:val="28"/>
          <w:szCs w:val="28"/>
        </w:rPr>
        <w:t xml:space="preserve"> отдыха жителей </w:t>
      </w:r>
      <w:proofErr w:type="spellStart"/>
      <w:r w:rsidR="00FA05D1"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:rsidR="00D97DCC" w:rsidRDefault="00D97DCC" w:rsidP="00D97D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239" w:rsidRPr="00CF53BE" w:rsidRDefault="00611E90" w:rsidP="00D3223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D32239" w:rsidRPr="00CF53BE">
        <w:rPr>
          <w:rFonts w:ascii="Times New Roman" w:hAnsi="Times New Roman"/>
          <w:b/>
          <w:bCs/>
          <w:sz w:val="28"/>
          <w:szCs w:val="28"/>
        </w:rPr>
        <w:t>.</w:t>
      </w:r>
      <w:r w:rsidR="00D322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32239" w:rsidRPr="00CF53BE">
        <w:rPr>
          <w:rFonts w:ascii="Times New Roman" w:hAnsi="Times New Roman"/>
          <w:b/>
          <w:bCs/>
          <w:sz w:val="28"/>
          <w:szCs w:val="28"/>
        </w:rPr>
        <w:t xml:space="preserve">Механизм реализации и порядок </w:t>
      </w:r>
      <w:proofErr w:type="gramStart"/>
      <w:r w:rsidR="00D32239" w:rsidRPr="00CF53BE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="00D32239" w:rsidRPr="00CF53BE">
        <w:rPr>
          <w:rFonts w:ascii="Times New Roman" w:hAnsi="Times New Roman"/>
          <w:b/>
          <w:bCs/>
          <w:sz w:val="28"/>
          <w:szCs w:val="28"/>
        </w:rPr>
        <w:t xml:space="preserve"> ходом реализации Программы</w:t>
      </w:r>
    </w:p>
    <w:p w:rsidR="00D32239" w:rsidRPr="00CF53BE" w:rsidRDefault="00D32239" w:rsidP="00D32239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proofErr w:type="gramStart"/>
      <w:r w:rsidRPr="00CF53BE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CF53BE">
        <w:rPr>
          <w:rFonts w:ascii="Times New Roman" w:hAnsi="Times New Roman"/>
          <w:bCs/>
          <w:sz w:val="28"/>
          <w:szCs w:val="28"/>
        </w:rPr>
        <w:t xml:space="preserve"> реализацией Программы осуществляет Разработчик Программы – Администрация   </w:t>
      </w:r>
      <w:proofErr w:type="spellStart"/>
      <w:r w:rsidRPr="00CF53BE">
        <w:rPr>
          <w:rFonts w:ascii="Times New Roman" w:hAnsi="Times New Roman"/>
          <w:bCs/>
          <w:sz w:val="28"/>
          <w:szCs w:val="28"/>
        </w:rPr>
        <w:t>Коленовского</w:t>
      </w:r>
      <w:proofErr w:type="spellEnd"/>
      <w:r w:rsidRPr="00CF53BE"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Pr="00CF53BE"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 w:rsidRPr="00CF53BE">
        <w:rPr>
          <w:rFonts w:ascii="Times New Roman" w:hAnsi="Times New Roman"/>
          <w:bCs/>
          <w:sz w:val="28"/>
          <w:szCs w:val="28"/>
        </w:rPr>
        <w:t xml:space="preserve"> муниципального района Саратовской области</w:t>
      </w:r>
    </w:p>
    <w:p w:rsidR="00D32239" w:rsidRPr="00CF53BE" w:rsidRDefault="00D32239" w:rsidP="00D32239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F53BE">
        <w:rPr>
          <w:rFonts w:ascii="Times New Roman" w:hAnsi="Times New Roman"/>
          <w:bCs/>
          <w:sz w:val="28"/>
          <w:szCs w:val="28"/>
        </w:rPr>
        <w:lastRenderedPageBreak/>
        <w:t>Разработчик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D32239" w:rsidRPr="00CF53BE" w:rsidRDefault="00D32239" w:rsidP="00D32239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CF53BE">
        <w:rPr>
          <w:rFonts w:ascii="Times New Roman" w:hAnsi="Times New Roman"/>
          <w:bCs/>
          <w:sz w:val="28"/>
          <w:szCs w:val="28"/>
        </w:rPr>
        <w:t>Разработчик Программы обеспечивает их согласованные действия по реа</w:t>
      </w:r>
      <w:r>
        <w:rPr>
          <w:rFonts w:ascii="Times New Roman" w:hAnsi="Times New Roman"/>
          <w:bCs/>
          <w:sz w:val="28"/>
          <w:szCs w:val="28"/>
        </w:rPr>
        <w:t>лизации Программных мероприятий</w:t>
      </w:r>
      <w:r w:rsidRPr="00CF53BE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F53BE">
        <w:rPr>
          <w:rFonts w:ascii="Times New Roman" w:hAnsi="Times New Roman"/>
          <w:bCs/>
          <w:sz w:val="28"/>
          <w:szCs w:val="28"/>
        </w:rPr>
        <w:t xml:space="preserve">а также по целевому использованию средств бюджета  </w:t>
      </w:r>
      <w:proofErr w:type="spellStart"/>
      <w:r w:rsidRPr="00CF53BE">
        <w:rPr>
          <w:rFonts w:ascii="Times New Roman" w:hAnsi="Times New Roman"/>
          <w:bCs/>
          <w:sz w:val="28"/>
          <w:szCs w:val="28"/>
        </w:rPr>
        <w:t>Коленовского</w:t>
      </w:r>
      <w:proofErr w:type="spellEnd"/>
      <w:r w:rsidRPr="00CF53BE">
        <w:rPr>
          <w:rFonts w:ascii="Times New Roman" w:hAnsi="Times New Roman"/>
          <w:bCs/>
          <w:sz w:val="28"/>
          <w:szCs w:val="28"/>
        </w:rPr>
        <w:t xml:space="preserve"> муниципального образования.</w:t>
      </w:r>
    </w:p>
    <w:p w:rsidR="00D32239" w:rsidRDefault="00D32239" w:rsidP="00D97D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553" w:rsidRPr="00CF53BE" w:rsidRDefault="00A52553" w:rsidP="00A5255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53BE">
        <w:rPr>
          <w:rFonts w:ascii="Times New Roman" w:hAnsi="Times New Roman"/>
          <w:b/>
          <w:bCs/>
          <w:sz w:val="28"/>
          <w:szCs w:val="28"/>
        </w:rPr>
        <w:t xml:space="preserve">Перечень мероприятий и затрат по </w:t>
      </w:r>
      <w:r>
        <w:rPr>
          <w:rFonts w:ascii="Times New Roman" w:hAnsi="Times New Roman"/>
          <w:b/>
          <w:bCs/>
          <w:sz w:val="28"/>
          <w:szCs w:val="28"/>
        </w:rPr>
        <w:t>благоустройству  парка</w:t>
      </w:r>
      <w:r w:rsidRPr="00CF53BE">
        <w:rPr>
          <w:rFonts w:ascii="Times New Roman" w:hAnsi="Times New Roman"/>
          <w:b/>
          <w:bCs/>
          <w:sz w:val="28"/>
          <w:szCs w:val="28"/>
        </w:rPr>
        <w:t xml:space="preserve">  в  селе Колено </w:t>
      </w:r>
      <w:proofErr w:type="spellStart"/>
      <w:r w:rsidRPr="00CF53BE">
        <w:rPr>
          <w:rFonts w:ascii="Times New Roman" w:hAnsi="Times New Roman"/>
          <w:b/>
          <w:bCs/>
          <w:sz w:val="28"/>
          <w:szCs w:val="28"/>
        </w:rPr>
        <w:t>Коленовского</w:t>
      </w:r>
      <w:proofErr w:type="spellEnd"/>
      <w:r w:rsidRPr="00CF53BE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 </w:t>
      </w:r>
      <w:proofErr w:type="spellStart"/>
      <w:r w:rsidRPr="00CF53BE">
        <w:rPr>
          <w:rFonts w:ascii="Times New Roman" w:hAnsi="Times New Roman"/>
          <w:b/>
          <w:bCs/>
          <w:sz w:val="28"/>
          <w:szCs w:val="28"/>
        </w:rPr>
        <w:t>Екатериновского</w:t>
      </w:r>
      <w:proofErr w:type="spellEnd"/>
      <w:r w:rsidRPr="00CF53BE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Саратовской области</w:t>
      </w:r>
    </w:p>
    <w:p w:rsidR="00D97DCC" w:rsidRDefault="00D97DCC" w:rsidP="00D97D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4" w:type="dxa"/>
        <w:tblInd w:w="-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551"/>
        <w:gridCol w:w="992"/>
        <w:gridCol w:w="1985"/>
        <w:gridCol w:w="4252"/>
      </w:tblGrid>
      <w:tr w:rsidR="00A52553" w:rsidRPr="00CF53BE" w:rsidTr="00707F56">
        <w:tc>
          <w:tcPr>
            <w:tcW w:w="534" w:type="dxa"/>
            <w:shd w:val="clear" w:color="auto" w:fill="auto"/>
          </w:tcPr>
          <w:p w:rsidR="00A52553" w:rsidRPr="00CF53BE" w:rsidRDefault="00A52553" w:rsidP="00D3711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CF53BE">
              <w:rPr>
                <w:rFonts w:ascii="Times New Roman" w:hAnsi="Times New Roman"/>
                <w:kern w:val="36"/>
                <w:sz w:val="28"/>
                <w:szCs w:val="28"/>
              </w:rPr>
              <w:t>№</w:t>
            </w:r>
            <w:proofErr w:type="spellStart"/>
            <w:proofErr w:type="gramStart"/>
            <w:r w:rsidRPr="00CF53BE">
              <w:rPr>
                <w:rFonts w:ascii="Times New Roman" w:hAnsi="Times New Roman"/>
                <w:kern w:val="36"/>
                <w:sz w:val="28"/>
                <w:szCs w:val="28"/>
              </w:rPr>
              <w:t>п</w:t>
            </w:r>
            <w:proofErr w:type="spellEnd"/>
            <w:proofErr w:type="gramEnd"/>
            <w:r w:rsidRPr="00CF53BE">
              <w:rPr>
                <w:rFonts w:ascii="Times New Roman" w:hAnsi="Times New Roman"/>
                <w:kern w:val="36"/>
                <w:sz w:val="28"/>
                <w:szCs w:val="28"/>
              </w:rPr>
              <w:t>/</w:t>
            </w:r>
            <w:proofErr w:type="spellStart"/>
            <w:r w:rsidRPr="00CF53BE">
              <w:rPr>
                <w:rFonts w:ascii="Times New Roman" w:hAnsi="Times New Roman"/>
                <w:kern w:val="36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A52553" w:rsidRPr="00CF53BE" w:rsidRDefault="00A52553" w:rsidP="00D3711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CF53BE">
              <w:rPr>
                <w:rFonts w:ascii="Times New Roman" w:hAnsi="Times New Roman"/>
                <w:kern w:val="36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992" w:type="dxa"/>
            <w:shd w:val="clear" w:color="auto" w:fill="auto"/>
          </w:tcPr>
          <w:p w:rsidR="00A52553" w:rsidRPr="00CF53BE" w:rsidRDefault="00A52553" w:rsidP="00D3711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CF53BE">
              <w:rPr>
                <w:rFonts w:ascii="Times New Roman" w:hAnsi="Times New Roman"/>
                <w:kern w:val="36"/>
                <w:sz w:val="28"/>
                <w:szCs w:val="28"/>
              </w:rPr>
              <w:t>Сроки</w:t>
            </w:r>
          </w:p>
        </w:tc>
        <w:tc>
          <w:tcPr>
            <w:tcW w:w="1985" w:type="dxa"/>
            <w:shd w:val="clear" w:color="auto" w:fill="auto"/>
          </w:tcPr>
          <w:p w:rsidR="00A52553" w:rsidRPr="00CF53BE" w:rsidRDefault="00A52553" w:rsidP="00D3711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CF53BE">
              <w:rPr>
                <w:rFonts w:ascii="Times New Roman" w:hAnsi="Times New Roman"/>
                <w:kern w:val="36"/>
                <w:sz w:val="28"/>
                <w:szCs w:val="28"/>
              </w:rPr>
              <w:t>Общий объем финансирования (руб.)</w:t>
            </w:r>
          </w:p>
        </w:tc>
        <w:tc>
          <w:tcPr>
            <w:tcW w:w="4252" w:type="dxa"/>
            <w:shd w:val="clear" w:color="auto" w:fill="auto"/>
          </w:tcPr>
          <w:p w:rsidR="00A52553" w:rsidRPr="00CF53BE" w:rsidRDefault="00A52553" w:rsidP="00D3711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CF53BE">
              <w:rPr>
                <w:rFonts w:ascii="Times New Roman" w:hAnsi="Times New Roman"/>
                <w:kern w:val="36"/>
                <w:sz w:val="28"/>
                <w:szCs w:val="28"/>
              </w:rPr>
              <w:t>Источники финансирования</w:t>
            </w:r>
          </w:p>
        </w:tc>
      </w:tr>
      <w:tr w:rsidR="00A52553" w:rsidRPr="00CF53BE" w:rsidTr="00707F56">
        <w:tc>
          <w:tcPr>
            <w:tcW w:w="534" w:type="dxa"/>
            <w:shd w:val="clear" w:color="auto" w:fill="auto"/>
          </w:tcPr>
          <w:p w:rsidR="00A52553" w:rsidRPr="00CF53BE" w:rsidRDefault="00A52553" w:rsidP="00D37116">
            <w:pPr>
              <w:spacing w:after="0" w:line="240" w:lineRule="auto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CF53BE">
              <w:rPr>
                <w:rFonts w:ascii="Times New Roman" w:hAnsi="Times New Roman"/>
                <w:kern w:val="36"/>
                <w:sz w:val="28"/>
                <w:szCs w:val="28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:rsidR="00A52553" w:rsidRPr="00A52553" w:rsidRDefault="00A52553" w:rsidP="00A5255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52553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парка с</w:t>
            </w:r>
            <w:proofErr w:type="gramStart"/>
            <w:r w:rsidRPr="00A5255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52553">
              <w:rPr>
                <w:rFonts w:ascii="Times New Roman" w:hAnsi="Times New Roman" w:cs="Times New Roman"/>
                <w:sz w:val="28"/>
                <w:szCs w:val="28"/>
              </w:rPr>
              <w:t xml:space="preserve">олено  </w:t>
            </w:r>
            <w:proofErr w:type="spellStart"/>
            <w:r w:rsidRPr="00A52553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A525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образования  в том числе:</w:t>
            </w:r>
          </w:p>
          <w:p w:rsidR="00F16F10" w:rsidRPr="00714490" w:rsidRDefault="00F16F10" w:rsidP="00F16F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вырубка и опил деревьев;</w:t>
            </w:r>
          </w:p>
          <w:p w:rsidR="00F16F10" w:rsidRDefault="00F16F10" w:rsidP="00F16F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-установка скамеек, беседки,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качелей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есочницы,горки</w:t>
            </w:r>
            <w:proofErr w:type="spellEnd"/>
          </w:p>
          <w:p w:rsidR="00F16F10" w:rsidRPr="00714490" w:rsidRDefault="00F16F10" w:rsidP="00F16F10">
            <w:pPr>
              <w:shd w:val="clear" w:color="auto" w:fill="FFFFFF"/>
              <w:spacing w:after="0" w:line="240" w:lineRule="auto"/>
              <w:ind w:right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-монтаж и установка освещения;</w:t>
            </w:r>
          </w:p>
          <w:p w:rsidR="00F16F10" w:rsidRPr="00714490" w:rsidRDefault="00F16F10" w:rsidP="00F16F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49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установка видеонаблюдения;</w:t>
            </w:r>
          </w:p>
          <w:p w:rsidR="00F16F10" w:rsidRPr="00714490" w:rsidRDefault="00F16F10" w:rsidP="00F16F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49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приобретение и высадка кустарников, деревьев;</w:t>
            </w:r>
          </w:p>
          <w:p w:rsidR="00F16F10" w:rsidRPr="00714490" w:rsidRDefault="00F16F10" w:rsidP="00F16F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49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956AF">
              <w:rPr>
                <w:rFonts w:ascii="Times New Roman" w:hAnsi="Times New Roman"/>
                <w:sz w:val="28"/>
                <w:szCs w:val="28"/>
              </w:rPr>
              <w:t>реконструкция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прогулочной дорожки</w:t>
            </w:r>
            <w:r w:rsidRPr="00714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2553" w:rsidRPr="00CF53BE" w:rsidRDefault="00A52553" w:rsidP="00D37116">
            <w:pPr>
              <w:spacing w:after="0" w:line="240" w:lineRule="auto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  <w:p w:rsidR="00A52553" w:rsidRPr="00CF53BE" w:rsidRDefault="00A52553" w:rsidP="00D37116">
            <w:pPr>
              <w:spacing w:after="0" w:line="240" w:lineRule="auto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  <w:p w:rsidR="00A52553" w:rsidRPr="00CF53BE" w:rsidRDefault="00A52553" w:rsidP="00D37116">
            <w:pPr>
              <w:spacing w:after="0" w:line="240" w:lineRule="auto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52553" w:rsidRPr="00CF53BE" w:rsidRDefault="00A52553" w:rsidP="00D37116">
            <w:pPr>
              <w:spacing w:after="0" w:line="240" w:lineRule="auto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CF53BE">
              <w:rPr>
                <w:rFonts w:ascii="Times New Roman" w:hAnsi="Times New Roman"/>
                <w:kern w:val="36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kern w:val="36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52553" w:rsidRPr="00CF53BE" w:rsidRDefault="00A52553" w:rsidP="00D37116">
            <w:pPr>
              <w:spacing w:after="0" w:line="240" w:lineRule="auto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CF53BE">
              <w:rPr>
                <w:rFonts w:ascii="Times New Roman" w:hAnsi="Times New Roman"/>
                <w:kern w:val="36"/>
                <w:sz w:val="28"/>
                <w:szCs w:val="28"/>
              </w:rPr>
              <w:t xml:space="preserve"> 1</w:t>
            </w:r>
            <w:r w:rsidR="00F16F10">
              <w:rPr>
                <w:rFonts w:ascii="Times New Roman" w:hAnsi="Times New Roman"/>
                <w:kern w:val="36"/>
                <w:sz w:val="28"/>
                <w:szCs w:val="28"/>
              </w:rPr>
              <w:t>575</w:t>
            </w:r>
            <w:r>
              <w:rPr>
                <w:rFonts w:ascii="Times New Roman" w:hAnsi="Times New Roman"/>
                <w:kern w:val="36"/>
                <w:sz w:val="28"/>
                <w:szCs w:val="28"/>
              </w:rPr>
              <w:t>000</w:t>
            </w:r>
            <w:r w:rsidRPr="00CF53BE">
              <w:rPr>
                <w:rFonts w:ascii="Times New Roman" w:hAnsi="Times New Roman"/>
                <w:kern w:val="36"/>
                <w:sz w:val="28"/>
                <w:szCs w:val="28"/>
              </w:rPr>
              <w:t xml:space="preserve">,00             </w:t>
            </w:r>
          </w:p>
        </w:tc>
        <w:tc>
          <w:tcPr>
            <w:tcW w:w="4252" w:type="dxa"/>
            <w:shd w:val="clear" w:color="auto" w:fill="auto"/>
          </w:tcPr>
          <w:p w:rsidR="00A52553" w:rsidRPr="00CF53BE" w:rsidRDefault="00A52553" w:rsidP="00D371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53BE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A52553" w:rsidRPr="00CF53BE" w:rsidRDefault="00A52553" w:rsidP="00D371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53BE">
              <w:rPr>
                <w:rFonts w:ascii="Times New Roman" w:hAnsi="Times New Roman"/>
                <w:sz w:val="28"/>
                <w:szCs w:val="28"/>
              </w:rPr>
              <w:t xml:space="preserve">- Средства местного бюджета –                          </w:t>
            </w:r>
            <w:r w:rsidR="00312F87">
              <w:rPr>
                <w:rFonts w:ascii="Times New Roman" w:hAnsi="Times New Roman"/>
                <w:sz w:val="28"/>
                <w:szCs w:val="28"/>
              </w:rPr>
              <w:t>157500</w:t>
            </w:r>
            <w:r w:rsidRPr="00CF53BE"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  <w:p w:rsidR="00A52553" w:rsidRPr="00CF53BE" w:rsidRDefault="00A52553" w:rsidP="00D371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53BE">
              <w:rPr>
                <w:rFonts w:ascii="Times New Roman" w:hAnsi="Times New Roman"/>
                <w:sz w:val="28"/>
                <w:szCs w:val="28"/>
              </w:rPr>
              <w:t>- Средства населения –</w:t>
            </w:r>
            <w:r w:rsidR="00312F87">
              <w:rPr>
                <w:rFonts w:ascii="Times New Roman" w:hAnsi="Times New Roman"/>
                <w:sz w:val="28"/>
                <w:szCs w:val="28"/>
              </w:rPr>
              <w:t>47250,00</w:t>
            </w:r>
            <w:r w:rsidRPr="00CF53BE">
              <w:rPr>
                <w:rFonts w:ascii="Times New Roman" w:hAnsi="Times New Roman"/>
                <w:sz w:val="28"/>
                <w:szCs w:val="28"/>
              </w:rPr>
              <w:t xml:space="preserve">                            руб.</w:t>
            </w:r>
          </w:p>
          <w:p w:rsidR="00A52553" w:rsidRPr="00CF53BE" w:rsidRDefault="00A52553" w:rsidP="00D371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53BE">
              <w:rPr>
                <w:rFonts w:ascii="Times New Roman" w:hAnsi="Times New Roman"/>
                <w:sz w:val="28"/>
                <w:szCs w:val="28"/>
              </w:rPr>
              <w:t>- Безвозмездные поступления от организаций и других внебюджетных источников –</w:t>
            </w:r>
            <w:r w:rsidR="00312F87">
              <w:rPr>
                <w:rFonts w:ascii="Times New Roman" w:hAnsi="Times New Roman"/>
                <w:sz w:val="28"/>
                <w:szCs w:val="28"/>
              </w:rPr>
              <w:t>370250</w:t>
            </w:r>
            <w:r w:rsidRPr="00CF53BE"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  <w:p w:rsidR="00A52553" w:rsidRPr="00CF53BE" w:rsidRDefault="00A52553" w:rsidP="00D37116">
            <w:pPr>
              <w:spacing w:after="0" w:line="240" w:lineRule="auto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CF53BE">
              <w:rPr>
                <w:rFonts w:ascii="Times New Roman" w:hAnsi="Times New Roman"/>
                <w:sz w:val="28"/>
                <w:szCs w:val="28"/>
              </w:rPr>
              <w:t>- Субсидия из областного бюджета –1000000 ,00 руб.</w:t>
            </w:r>
          </w:p>
        </w:tc>
      </w:tr>
    </w:tbl>
    <w:p w:rsidR="00720391" w:rsidRDefault="00720391"/>
    <w:sectPr w:rsidR="00720391" w:rsidSect="003E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C8C07A2"/>
    <w:multiLevelType w:val="hybridMultilevel"/>
    <w:tmpl w:val="5A084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E4774"/>
    <w:multiLevelType w:val="hybridMultilevel"/>
    <w:tmpl w:val="3BEC5916"/>
    <w:lvl w:ilvl="0" w:tplc="71D2E3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F14DB2"/>
    <w:multiLevelType w:val="hybridMultilevel"/>
    <w:tmpl w:val="0FD8268C"/>
    <w:lvl w:ilvl="0" w:tplc="F21A9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F661E3"/>
    <w:multiLevelType w:val="hybridMultilevel"/>
    <w:tmpl w:val="F5D20D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97DCC"/>
    <w:rsid w:val="001071AD"/>
    <w:rsid w:val="0030040F"/>
    <w:rsid w:val="00312F87"/>
    <w:rsid w:val="00364498"/>
    <w:rsid w:val="0052192E"/>
    <w:rsid w:val="00611E90"/>
    <w:rsid w:val="00707F56"/>
    <w:rsid w:val="00720391"/>
    <w:rsid w:val="007956AF"/>
    <w:rsid w:val="00A52553"/>
    <w:rsid w:val="00D32239"/>
    <w:rsid w:val="00D73590"/>
    <w:rsid w:val="00D97DCC"/>
    <w:rsid w:val="00F16F10"/>
    <w:rsid w:val="00F23414"/>
    <w:rsid w:val="00FA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C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97DCC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7DC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D97D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7DCC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D97D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W-">
    <w:name w:val="WW-Базовый"/>
    <w:rsid w:val="00611E90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2023-02-10T07:13:00Z</cp:lastPrinted>
  <dcterms:created xsi:type="dcterms:W3CDTF">2023-02-10T04:14:00Z</dcterms:created>
  <dcterms:modified xsi:type="dcterms:W3CDTF">2023-02-10T07:14:00Z</dcterms:modified>
</cp:coreProperties>
</file>