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 xml:space="preserve">Сластухинское муниципальное образование </w:t>
      </w: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Пятое заседание Совета депутатов Сластухинского муниципального образования первого созыва</w:t>
      </w: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2E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42EA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от      25.11.2013 г.     № 5-21                                                                с</w:t>
      </w:r>
      <w:proofErr w:type="gramStart"/>
      <w:r w:rsidRPr="00442EA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442EAF">
        <w:rPr>
          <w:rFonts w:ascii="Times New Roman" w:hAnsi="Times New Roman" w:cs="Times New Roman"/>
          <w:b/>
          <w:sz w:val="28"/>
          <w:szCs w:val="28"/>
        </w:rPr>
        <w:t>ластуха</w:t>
      </w: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 xml:space="preserve"> Об установлении и введении в действие</w:t>
      </w: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налога на имущество физических лиц</w:t>
      </w: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 xml:space="preserve">на территории Сластухинского </w:t>
      </w:r>
      <w:proofErr w:type="gramStart"/>
      <w:r w:rsidRPr="00442EA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C7289" w:rsidRPr="00442EAF" w:rsidRDefault="006A5726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289" w:rsidRPr="00442EAF" w:rsidRDefault="004C7289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2EAF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9 декабря 1991 № 2003-1 «О налогах на имущество физических лиц» и статьями 12, 15 части первой Налогового кодекса Российской Федерации, Федеральным Законом от 6 октября 2003 года № 131 ФЗ «Об общих принципах организации местного самоуправления в Российской  Федерации», Уставом Сластухинского муниципального образования совет депутатов Сластухинского муниципального образования</w:t>
      </w:r>
      <w:proofErr w:type="gramEnd"/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289" w:rsidRPr="00442EAF" w:rsidRDefault="004C7289" w:rsidP="004C72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>РЕШИЛ:</w:t>
      </w: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289" w:rsidRPr="00442EAF" w:rsidRDefault="004C7289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 xml:space="preserve">           1. Ввести  на территории  Сластухинского муниципального образования Екатериновского района Саратовской области  налог  на имущество физических лиц.</w:t>
      </w:r>
    </w:p>
    <w:p w:rsidR="004C7289" w:rsidRPr="00442EAF" w:rsidRDefault="004C7289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 xml:space="preserve">          2. Установить ставки налога на имущество физических лиц (строения, помещения и сооружения) в зависимости от суммарной инвентаризационной стоимости объектов налогообложения, умноженной на коэффициент – дефлятор, определяемый в соответствии с частью первой Налогового кодекса Российской Федерации.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4C7289" w:rsidRPr="00442EAF" w:rsidTr="001B73C3">
        <w:tc>
          <w:tcPr>
            <w:tcW w:w="3190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имущества</w:t>
            </w:r>
          </w:p>
        </w:tc>
        <w:tc>
          <w:tcPr>
            <w:tcW w:w="6381" w:type="dxa"/>
            <w:gridSpan w:val="2"/>
          </w:tcPr>
          <w:p w:rsidR="004C7289" w:rsidRPr="00442EAF" w:rsidRDefault="004C7289" w:rsidP="001B7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4C7289" w:rsidRPr="00442EAF" w:rsidTr="001B73C3">
        <w:tc>
          <w:tcPr>
            <w:tcW w:w="3190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Суммарная инвентаризационная стоимость объектов налогообложения, </w:t>
            </w: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умноженная на коэффициент – дефлятор.</w:t>
            </w:r>
          </w:p>
        </w:tc>
        <w:tc>
          <w:tcPr>
            <w:tcW w:w="3190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Нежилые помещения,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строения и сооружения,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для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осуществления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предпринимательской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деятельности.</w:t>
            </w:r>
          </w:p>
        </w:tc>
        <w:tc>
          <w:tcPr>
            <w:tcW w:w="3191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Прочее имущество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физических лиц</w:t>
            </w:r>
          </w:p>
        </w:tc>
      </w:tr>
      <w:tr w:rsidR="004C7289" w:rsidRPr="00442EAF" w:rsidTr="001B73C3">
        <w:tc>
          <w:tcPr>
            <w:tcW w:w="3190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300 тыс. рублей (включительно)</w:t>
            </w:r>
          </w:p>
        </w:tc>
        <w:tc>
          <w:tcPr>
            <w:tcW w:w="3190" w:type="dxa"/>
          </w:tcPr>
          <w:p w:rsidR="004C7289" w:rsidRPr="00442EAF" w:rsidRDefault="004C7289" w:rsidP="001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  <w:tc>
          <w:tcPr>
            <w:tcW w:w="3191" w:type="dxa"/>
          </w:tcPr>
          <w:p w:rsidR="004C7289" w:rsidRPr="00442EAF" w:rsidRDefault="004C7289" w:rsidP="001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</w:tr>
      <w:tr w:rsidR="004C7289" w:rsidRPr="00442EAF" w:rsidTr="001B73C3">
        <w:tc>
          <w:tcPr>
            <w:tcW w:w="3190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 xml:space="preserve">Свыше 300 тыс. рублей </w:t>
            </w:r>
            <w:proofErr w:type="gramStart"/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500 тыс. рублей (включительно)</w:t>
            </w:r>
          </w:p>
        </w:tc>
        <w:tc>
          <w:tcPr>
            <w:tcW w:w="3190" w:type="dxa"/>
          </w:tcPr>
          <w:p w:rsidR="004C7289" w:rsidRPr="00442EAF" w:rsidRDefault="004C7289" w:rsidP="001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0,3 процента</w:t>
            </w:r>
          </w:p>
        </w:tc>
        <w:tc>
          <w:tcPr>
            <w:tcW w:w="3191" w:type="dxa"/>
          </w:tcPr>
          <w:p w:rsidR="004C7289" w:rsidRPr="00442EAF" w:rsidRDefault="004C7289" w:rsidP="001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0,2 процента</w:t>
            </w:r>
          </w:p>
        </w:tc>
      </w:tr>
      <w:tr w:rsidR="004C7289" w:rsidRPr="00442EAF" w:rsidTr="001B73C3">
        <w:tc>
          <w:tcPr>
            <w:tcW w:w="3190" w:type="dxa"/>
          </w:tcPr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Свыше 500 тыс. рублей до 1 млн. руб. (включительно)</w:t>
            </w:r>
          </w:p>
          <w:p w:rsidR="004C7289" w:rsidRPr="00442EAF" w:rsidRDefault="004C7289" w:rsidP="001B7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7289" w:rsidRPr="00442EAF" w:rsidRDefault="004C7289" w:rsidP="001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2,0 процента</w:t>
            </w:r>
          </w:p>
        </w:tc>
        <w:tc>
          <w:tcPr>
            <w:tcW w:w="3191" w:type="dxa"/>
          </w:tcPr>
          <w:p w:rsidR="004C7289" w:rsidRPr="00442EAF" w:rsidRDefault="004C7289" w:rsidP="001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1,0 процента</w:t>
            </w:r>
          </w:p>
        </w:tc>
      </w:tr>
    </w:tbl>
    <w:p w:rsidR="00442EAF" w:rsidRDefault="00442EAF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7289" w:rsidRPr="00442EAF" w:rsidRDefault="004C7289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 xml:space="preserve">3. Налогоплательщики уплачивают налог не позднее 1 ноября года, следующего за истекшим налоговым периодом, на основании налогового уведомления, направленного налоговым органом. </w:t>
      </w:r>
    </w:p>
    <w:p w:rsidR="004C7289" w:rsidRPr="00442EAF" w:rsidRDefault="004C7289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>4. Определить, что льготы по налогу предоставляются  на основании  статьи 4 Закона  Российской Федерации от 9 декабря 1991 года № 2003-1 «О налогах  на имущество физических лиц».</w:t>
      </w:r>
    </w:p>
    <w:p w:rsidR="004C7289" w:rsidRPr="00442EAF" w:rsidRDefault="004C7289" w:rsidP="004C7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>5. Освободить от  уплаты налога  на имущество физических  лиц  детей — сирот и детей, оставшихся без попечения родителей, являющихся собственниками имущества, признаваемого  объектом налогообложения.</w:t>
      </w: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>6. Настоящее решение вступает в силу с 1 января 2014 года, но не ранее чем по истечении одного месяца со дня официального опубликования в районной газете «Слава труду».</w:t>
      </w: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>7.Настоящее решение обнародовать на информационном стенде в здании администрации Сластухинского муниципального образования, опубликовать в районной газете «Слава труду» и разместить на официальном сайте Сластухинского муниципального образования в сети интернет.</w:t>
      </w: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442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EA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контрольно-счетную комиссию.</w:t>
      </w: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289" w:rsidRPr="00442EAF" w:rsidRDefault="004C7289" w:rsidP="004C72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C7289" w:rsidRPr="00442EAF" w:rsidRDefault="004C7289" w:rsidP="004C7289">
      <w:pPr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</w:t>
      </w:r>
      <w:r w:rsidR="00442EA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2EAF">
        <w:rPr>
          <w:rFonts w:ascii="Times New Roman" w:hAnsi="Times New Roman" w:cs="Times New Roman"/>
          <w:b/>
          <w:sz w:val="28"/>
          <w:szCs w:val="28"/>
        </w:rPr>
        <w:t xml:space="preserve">          В.И.Курышев</w:t>
      </w:r>
    </w:p>
    <w:p w:rsidR="004C7289" w:rsidRPr="00442EAF" w:rsidRDefault="004C7289" w:rsidP="004C7289">
      <w:pPr>
        <w:rPr>
          <w:rFonts w:ascii="Times New Roman" w:hAnsi="Times New Roman" w:cs="Times New Roman"/>
          <w:sz w:val="28"/>
          <w:szCs w:val="28"/>
        </w:rPr>
      </w:pPr>
    </w:p>
    <w:p w:rsidR="004C7289" w:rsidRPr="00442EAF" w:rsidRDefault="004C7289" w:rsidP="004C7289">
      <w:pPr>
        <w:rPr>
          <w:rFonts w:ascii="Times New Roman" w:hAnsi="Times New Roman" w:cs="Times New Roman"/>
          <w:sz w:val="28"/>
          <w:szCs w:val="28"/>
        </w:rPr>
      </w:pPr>
    </w:p>
    <w:p w:rsidR="004C7289" w:rsidRPr="00442EAF" w:rsidRDefault="004C7289" w:rsidP="004C7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EAF" w:rsidRPr="00442EAF" w:rsidRDefault="00442E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42EAF" w:rsidRPr="00442EAF" w:rsidSect="0070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289"/>
    <w:rsid w:val="003B6971"/>
    <w:rsid w:val="00442EAF"/>
    <w:rsid w:val="004C7289"/>
    <w:rsid w:val="006A5726"/>
    <w:rsid w:val="00A1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2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2013-11-26T09:27:00Z</dcterms:created>
  <dcterms:modified xsi:type="dcterms:W3CDTF">2013-11-27T09:34:00Z</dcterms:modified>
</cp:coreProperties>
</file>