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DF" w:rsidRPr="004011DF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F" w:hAnsi="Calibri" w:cs="F"/>
          <w:kern w:val="3"/>
          <w:sz w:val="24"/>
          <w:szCs w:val="24"/>
          <w:lang w:eastAsia="ru-RU"/>
        </w:rPr>
      </w:pPr>
      <w:r w:rsidRPr="004011DF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>РОССИЙСКАЯ ФЕДЕРАЦИЯ</w:t>
      </w:r>
    </w:p>
    <w:p w:rsidR="004011DF" w:rsidRPr="004011DF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F" w:hAnsi="Calibri" w:cs="F"/>
          <w:kern w:val="3"/>
          <w:sz w:val="24"/>
          <w:szCs w:val="24"/>
          <w:lang w:eastAsia="ru-RU"/>
        </w:rPr>
      </w:pPr>
      <w:r w:rsidRPr="004011DF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>СОВЕТ ДЕПУТАТОВ К</w:t>
      </w:r>
      <w:r w:rsidR="00236E7A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>РУТОЯРСКОГО</w:t>
      </w:r>
      <w:r w:rsidRPr="004011DF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 xml:space="preserve"> МУНИЦИПАЛЬНОГО ОБРАЗОВАНИЯ</w:t>
      </w:r>
    </w:p>
    <w:p w:rsidR="00236E7A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</w:pPr>
      <w:r w:rsidRPr="004011DF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>ЕКАТЕРИ</w:t>
      </w:r>
      <w:r w:rsidR="00236E7A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>НОВСКОГО МУНИЦИПАЛЬНОГО РАЙОНА</w:t>
      </w:r>
    </w:p>
    <w:p w:rsidR="004011DF" w:rsidRPr="004011DF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F" w:hAnsi="Calibri" w:cs="F"/>
          <w:kern w:val="3"/>
          <w:sz w:val="24"/>
          <w:szCs w:val="24"/>
          <w:lang w:eastAsia="ru-RU"/>
        </w:rPr>
      </w:pPr>
      <w:r w:rsidRPr="004011DF">
        <w:rPr>
          <w:rFonts w:ascii="Times New Roman" w:eastAsia="F" w:hAnsi="Times New Roman" w:cs="F"/>
          <w:b/>
          <w:kern w:val="3"/>
          <w:sz w:val="24"/>
          <w:szCs w:val="24"/>
          <w:lang w:eastAsia="ru-RU"/>
        </w:rPr>
        <w:t>САРАТОВСКОЙ ОБЛАСТИ</w:t>
      </w:r>
    </w:p>
    <w:p w:rsidR="004011DF" w:rsidRPr="004011DF" w:rsidRDefault="00236E7A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F" w:hAnsi="Calibri" w:cs="F"/>
          <w:kern w:val="3"/>
          <w:lang w:eastAsia="ru-RU"/>
        </w:rPr>
      </w:pPr>
      <w:r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Девятнадцатое</w:t>
      </w:r>
      <w:r w:rsidR="004011DF"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 xml:space="preserve"> заседание Совета депутатов Крутоярского            муниципального образования </w:t>
      </w:r>
      <w:r w:rsidR="00D86474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четвертого</w:t>
      </w:r>
      <w:r w:rsidR="004011DF"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 xml:space="preserve"> созыва</w:t>
      </w:r>
    </w:p>
    <w:p w:rsidR="004011DF" w:rsidRPr="004011DF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</w:pPr>
    </w:p>
    <w:p w:rsidR="004011DF" w:rsidRPr="004011DF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F" w:hAnsi="Calibri" w:cs="F"/>
          <w:kern w:val="3"/>
          <w:lang w:eastAsia="ru-RU"/>
        </w:rPr>
      </w:pPr>
      <w:r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РЕШЕНИЕ</w:t>
      </w:r>
    </w:p>
    <w:p w:rsidR="004011DF" w:rsidRPr="004011DF" w:rsidRDefault="004011DF" w:rsidP="004011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</w:pPr>
    </w:p>
    <w:p w:rsidR="004011DF" w:rsidRPr="004011DF" w:rsidRDefault="004011DF" w:rsidP="004011D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F" w:hAnsi="Calibri" w:cs="F"/>
          <w:kern w:val="3"/>
          <w:lang w:eastAsia="ru-RU"/>
        </w:rPr>
      </w:pPr>
      <w:r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 xml:space="preserve">от </w:t>
      </w:r>
      <w:r w:rsidRPr="00D86474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22</w:t>
      </w:r>
      <w:r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 xml:space="preserve"> </w:t>
      </w:r>
      <w:r w:rsidRPr="00D86474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апреля 2019</w:t>
      </w:r>
      <w:r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 xml:space="preserve"> года</w:t>
      </w:r>
      <w:r w:rsidRPr="004011DF">
        <w:rPr>
          <w:rFonts w:ascii="Times New Roman" w:eastAsia="F" w:hAnsi="Times New Roman" w:cs="F"/>
          <w:kern w:val="3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№ 35</w:t>
      </w:r>
      <w:r w:rsidR="00D86474">
        <w:rPr>
          <w:rFonts w:ascii="Times New Roman" w:eastAsia="F" w:hAnsi="Times New Roman" w:cs="F"/>
          <w:kern w:val="3"/>
          <w:sz w:val="28"/>
          <w:szCs w:val="28"/>
          <w:lang w:eastAsia="ru-RU"/>
        </w:rPr>
        <w:t xml:space="preserve">                            </w:t>
      </w:r>
      <w:r w:rsidR="00D86474" w:rsidRPr="00D86474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>с.</w:t>
      </w:r>
      <w:r w:rsidRPr="004011DF">
        <w:rPr>
          <w:rFonts w:ascii="Times New Roman" w:eastAsia="F" w:hAnsi="Times New Roman" w:cs="F"/>
          <w:b/>
          <w:kern w:val="3"/>
          <w:sz w:val="28"/>
          <w:szCs w:val="28"/>
          <w:lang w:eastAsia="ru-RU"/>
        </w:rPr>
        <w:t xml:space="preserve"> Крутояр</w:t>
      </w:r>
    </w:p>
    <w:p w:rsidR="004011DF" w:rsidRPr="004011DF" w:rsidRDefault="004011DF" w:rsidP="004011D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F" w:hAnsi="Calibri" w:cs="F"/>
          <w:kern w:val="3"/>
          <w:lang w:eastAsia="ru-RU"/>
        </w:rPr>
      </w:pPr>
    </w:p>
    <w:p w:rsidR="004011DF" w:rsidRPr="00D86474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О внесении изменений и дополнений </w:t>
      </w:r>
    </w:p>
    <w:p w:rsidR="004011DF" w:rsidRPr="00D86474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в решение №149 от 09 января 2018 г. «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Об оплате труда работников,                                        </w:t>
      </w: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                       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занимающ</w:t>
      </w: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их должности, не являющиеся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должностями</w:t>
      </w: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муниципальной службы,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и осуществляющих техни</w:t>
      </w: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ческое обеспечение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деятельности органов местного самоуправления</w:t>
      </w:r>
      <w:r w:rsidRPr="00D86474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Крутоярского муниципального образования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                                                        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     В соответствии с Федеральным Законом от</w:t>
      </w:r>
      <w:r w:rsidR="00D86474" w:rsidRPr="00236E7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6 октября 2003 года № 131 ФЗ «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Об общих принципах органи</w:t>
      </w:r>
      <w:r w:rsidR="00D86474" w:rsidRPr="00236E7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зации местного самоуправления в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Российской Федерации», Устава Крутоярского муниципального образовани</w:t>
      </w:r>
      <w:r w:rsidR="00236E7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я, Совет депутатов Крутоярского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муниципального образования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                                                       РЕШИЛ: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1.</w:t>
      </w:r>
      <w:r w:rsidRPr="00D8647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Внести изменения в приложение</w:t>
      </w:r>
      <w:r w:rsidR="00D86474" w:rsidRPr="00D8647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№1 к решению №149 от 09 января 2018 г. «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Крутоярского муниципального образования Екатериновского муниципального района Са</w:t>
      </w:r>
      <w:r w:rsidR="00D86474" w:rsidRPr="00D8647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ратовской области», изложив его в новой редакции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4011DF" w:rsidRPr="004011DF" w:rsidRDefault="00D86474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D8647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</w:t>
      </w:r>
      <w:r w:rsidR="004011DF"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.Настоящее решение вст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упает в силу со дня его обнародования</w:t>
      </w:r>
      <w:r w:rsidR="004011DF"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4011DF" w:rsidRPr="004011DF" w:rsidRDefault="00D86474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D8647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3</w:t>
      </w:r>
      <w:r w:rsidR="004011DF"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. Обнародовать </w:t>
      </w:r>
      <w:r w:rsidR="004011DF" w:rsidRPr="004011D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 информационном стенде в здании администрации Крутоярского муниципального образования</w:t>
      </w:r>
      <w:r w:rsidR="004011DF" w:rsidRPr="004011D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разместить</w:t>
      </w:r>
      <w:r w:rsidR="004011DF" w:rsidRPr="004011D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на официальном сайте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администрации Екатериновского муниципального района</w:t>
      </w:r>
      <w:r w:rsidR="004011DF" w:rsidRPr="004011D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сети Интернет.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Глава Крутоярского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муниципального образования                      А.Е. Лапшин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</w:pP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4011DF" w:rsidRPr="004011DF" w:rsidRDefault="004011DF" w:rsidP="004011DF">
      <w:pPr>
        <w:suppressAutoHyphens/>
        <w:autoSpaceDN w:val="0"/>
        <w:spacing w:after="200" w:line="276" w:lineRule="auto"/>
        <w:ind w:left="4678" w:firstLine="567"/>
        <w:jc w:val="right"/>
        <w:textAlignment w:val="baseline"/>
        <w:rPr>
          <w:rFonts w:ascii="Calibri" w:eastAsia="F" w:hAnsi="Calibri" w:cs="F"/>
          <w:kern w:val="3"/>
          <w:lang w:eastAsia="ru-RU"/>
        </w:rPr>
      </w:pPr>
      <w:r w:rsidRPr="004011DF">
        <w:rPr>
          <w:rFonts w:ascii="Times New Roman" w:eastAsia="F" w:hAnsi="Times New Roman" w:cs="Times New Roman"/>
          <w:b/>
          <w:kern w:val="3"/>
          <w:lang w:eastAsia="ru-RU"/>
        </w:rPr>
        <w:lastRenderedPageBreak/>
        <w:t>При</w:t>
      </w:r>
      <w:bookmarkStart w:id="0" w:name="_GoBack"/>
      <w:bookmarkEnd w:id="0"/>
      <w:r w:rsidRPr="004011DF">
        <w:rPr>
          <w:rFonts w:ascii="Times New Roman" w:eastAsia="F" w:hAnsi="Times New Roman" w:cs="Times New Roman"/>
          <w:b/>
          <w:kern w:val="3"/>
          <w:lang w:eastAsia="ru-RU"/>
        </w:rPr>
        <w:t>ложение № 1                                              к решению Совета депутатов                          Крутоярского муниципального образования                                            от «09» января 2018 года № 149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ПОЛОЖЕНИЕ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Крутоярского муниципального образования Екатериновского муниципального района Саратовской области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202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 xml:space="preserve">1. Оплата труда работников, занимающих должности, не </w:t>
      </w:r>
      <w:proofErr w:type="gramStart"/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являющиеся  должностями</w:t>
      </w:r>
      <w:proofErr w:type="gramEnd"/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 xml:space="preserve"> муниципальной службы и осуществляющих техническое обеспечение деятельности администрации.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202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 1.1.  Оплата труда работников, занимающих должности, не являющиеся должностями муниципальной службы и осуществляющих </w:t>
      </w:r>
      <w:proofErr w:type="gramStart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техническое обеспечение деятельности администрации Крутоярского муниципального образования</w:t>
      </w:r>
      <w:proofErr w:type="gramEnd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осуществляется за счет средств фонда оплаты труда.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1.2.  Оплата труда производится в виде денежного содержания, состоящего из должностного оклада, ежемесячных и дополнительных выплат.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1.3.  Должностные оклады работников, занимающих должности, не являющиеся должностями муниципальной службы и осуществляющих </w:t>
      </w:r>
      <w:proofErr w:type="gramStart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техническое обеспечение деятельности администрации</w:t>
      </w:r>
      <w:proofErr w:type="gramEnd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устанавливаются согласно решения Совета депутатов Крутоярского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1.4.  Заработная плата выплачивается согласно штатного расписания.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1.6.  Одновременно с выплатой заработной платы работнику выдается расчетный лист, в котором отражаются все выплаты, начисленные за текущий месяц, произведенные с них удержания, и сумма, фактически выданная работнику.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1.7.  Оплата отпуска производится не позднее, чем за три дня до его начала.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202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 xml:space="preserve">                               2.   Оплата труда.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2.1.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Крутоярского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             - ежемесячная надбавка к должностному окладу за сложность и напряженность;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- премии по результатам работы;       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lastRenderedPageBreak/>
        <w:t>- ежемесячное денежное поощрение в размере одного должностного оклада;                                   - единовременная выплата при предоставлении ежегодного оплачиваемого отпуска;                                                                                                                           - материальная помощь;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Крутоярском муниципальном образовании согласно приложения 1.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3. Ежемесячные надбавки к должностному окладу за выслугу лет.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3.1.  Установить размеры ежемесячной надбавки к должностному окладу за выслугу лет дифференцированного, в зависимости от стажа, дающего право на получение этой надбавки согласно приложения 2.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                               3.2.  Порядок установления и выплаты ежемесячной надбавки к должностному окладу за выслугу лет устанавливается правовым актом администрации Крутоярского муниципального образования.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4.Ежемесячная надбавка к должностному окладу за сложность и напряженность.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    </w:t>
      </w:r>
      <w:proofErr w:type="gramStart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4.1  Ежемесячная</w:t>
      </w:r>
      <w:proofErr w:type="gramEnd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набавка к должностному окладу за сложность и напряженность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устанавливается и выплачивается работникам, занимающим должности, не являющиеся должностями муниципальной службы и осуществляющим техническое обеспечение деятельности администрации в размере до 100 % должностного оклада.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                   </w:t>
      </w:r>
      <w:r w:rsidRPr="004011DF">
        <w:rPr>
          <w:rFonts w:ascii="Times New Roman" w:eastAsia="Times New Roman" w:hAnsi="Times New Roman" w:cs="Times New Roman"/>
          <w:b/>
          <w:color w:val="000000"/>
          <w:kern w:val="3"/>
          <w:sz w:val="27"/>
          <w:szCs w:val="27"/>
          <w:lang w:eastAsia="ru-RU"/>
        </w:rPr>
        <w:t>5. Доплата до минимального размера оплаты труда.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5.1. Производить доплату до минимального размера оплаты труда в случаях, когда заработанная плата работника, занимающего должность, не являющегося должностью муниципальной службы и осуществляющего техническое обеспечение деятельности, отработавшего норму рабочего времени в соответствии с режимом рабочего времени(графиком работы) на соответствующий календарный месяц года, составленным согласно производственному календарю, выполнившего нормы труда (трудовые обязанности), окажется ниже минимального размера оплаты труда, установленного федеральным законодательством, работнику. 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5.2. 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5.3. 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5.4.Средства для установления доплаты до минимального размера оплаты труда предусматриваются при планировании фонда оплаты труда на очередной финансовый год.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6.Премии по результатам работы.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6.1.  Установить, что премия по результатам работы выплачивается из расчета 25% денежного содержания в месяц</w:t>
      </w:r>
      <w:r w:rsidRPr="004011DF">
        <w:rPr>
          <w:rFonts w:ascii="Times New Roman" w:eastAsia="Times New Roman" w:hAnsi="Times New Roman" w:cs="Times New Roman"/>
          <w:b/>
          <w:color w:val="000000"/>
          <w:kern w:val="3"/>
          <w:sz w:val="27"/>
          <w:szCs w:val="27"/>
          <w:lang w:eastAsia="ru-RU"/>
        </w:rPr>
        <w:t>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7.Ежемесячное денежное поощрение.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7.1.Ежемесячное денежное поощрение устанавливается и </w:t>
      </w:r>
      <w:proofErr w:type="gramStart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выплачивается  работникам</w:t>
      </w:r>
      <w:proofErr w:type="gramEnd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 xml:space="preserve">                                     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8. Материальная помощь.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8.1.  Установить размер материальной помощи работникам, занимающих должности не являющиеся должностями муниципальной службы и </w:t>
      </w:r>
      <w:proofErr w:type="gramStart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осуществляющих  техническое</w:t>
      </w:r>
      <w:proofErr w:type="gramEnd"/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обеспечение деятельности администрации в размере 2 должностных окладов.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                         8.2. Материальная помощь является единовременной выплатой, предоставляемой по личному заявлению работника.                                                                                                           8.3. По желанию работника материальная помощь может быть приурочена к его очередному отпуску или выплачена в иной срок.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9. Единовременная выплата при предоставлении ежегодного оплачиваемого отпуска.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</w:t>
      </w:r>
      <w:r w:rsidRPr="004011DF">
        <w:rPr>
          <w:rFonts w:ascii="Times New Roman" w:eastAsia="Times New Roman" w:hAnsi="Times New Roman" w:cs="Times New Roman"/>
          <w:b/>
          <w:bCs/>
          <w:color w:val="000000"/>
          <w:kern w:val="3"/>
          <w:sz w:val="27"/>
          <w:szCs w:val="27"/>
          <w:lang w:eastAsia="ru-RU"/>
        </w:rPr>
        <w:t>10. Финансирование расходов на оплату труда.</w:t>
      </w:r>
    </w:p>
    <w:p w:rsidR="004011DF" w:rsidRPr="004011DF" w:rsidRDefault="004011DF" w:rsidP="004011DF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10.1  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- ежемесячной надбавки за выслугу лет – в размере двух должностных окладов;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</w:t>
      </w:r>
      <w:r w:rsidRPr="004011DF">
        <w:rPr>
          <w:rFonts w:ascii="Times New Roman" w:eastAsia="Times New Roman" w:hAnsi="Times New Roman" w:cs="Times New Roman"/>
          <w:b/>
          <w:color w:val="000000"/>
          <w:kern w:val="3"/>
          <w:sz w:val="27"/>
          <w:szCs w:val="27"/>
          <w:lang w:eastAsia="ru-RU"/>
        </w:rPr>
        <w:t xml:space="preserve">-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ежемесячной надбавки за сложность, напряженность – в размере десяти должностных окладов;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- премий по результатам работы – в размере трех должностных окладов;                       - ежемесячного денежного поощрения в размере двенадцати должностных окладов;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- единовременной выплаты при предоставлении ежегодного оплачиваемого отпуска в размере одного должностного оклада;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4011DF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- материальной помощи – в размере двух должностных окладов;</w:t>
      </w:r>
    </w:p>
    <w:p w:rsidR="0097198B" w:rsidRDefault="00236E7A"/>
    <w:sectPr w:rsidR="009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DF"/>
    <w:rsid w:val="00236E7A"/>
    <w:rsid w:val="004011DF"/>
    <w:rsid w:val="005B5BF2"/>
    <w:rsid w:val="00C1426C"/>
    <w:rsid w:val="00D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818FE-9FBA-4640-9FAA-56BDEBF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2011-09-19T01:20:00Z</cp:lastPrinted>
  <dcterms:created xsi:type="dcterms:W3CDTF">2011-09-18T23:05:00Z</dcterms:created>
  <dcterms:modified xsi:type="dcterms:W3CDTF">2011-09-19T01:25:00Z</dcterms:modified>
</cp:coreProperties>
</file>