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center"/>
        <w:rPr>
          <w:b/>
          <w:b/>
          <w:lang w:eastAsia="ar-SA"/>
        </w:rPr>
      </w:pPr>
      <w:r>
        <w:rPr>
          <w:b/>
          <w:lang w:eastAsia="ar-SA"/>
        </w:rPr>
        <w:t>РОССИЙСКАЯ ФЕДЕРАЦИЯ</w:t>
      </w:r>
    </w:p>
    <w:p>
      <w:pPr>
        <w:pStyle w:val="Normal"/>
        <w:suppressAutoHyphens w:val="true"/>
        <w:jc w:val="center"/>
        <w:rPr>
          <w:b/>
          <w:b/>
          <w:lang w:eastAsia="ar-SA"/>
        </w:rPr>
      </w:pPr>
      <w:r>
        <w:rPr>
          <w:b/>
          <w:lang w:eastAsia="ar-SA"/>
        </w:rPr>
        <w:t>СОВЕТ  ДЕПУТАТОВ  КРУТОЯРСКОГО  МУНИЦИПАЛЬНОГО  ОБРАЗОВАНИЯ</w:t>
      </w:r>
    </w:p>
    <w:p>
      <w:pPr>
        <w:pStyle w:val="Normal"/>
        <w:suppressAutoHyphens w:val="true"/>
        <w:jc w:val="center"/>
        <w:rPr>
          <w:b/>
          <w:b/>
          <w:lang w:eastAsia="ar-SA"/>
        </w:rPr>
      </w:pPr>
      <w:r>
        <w:rPr>
          <w:b/>
          <w:lang w:eastAsia="ar-SA"/>
        </w:rPr>
        <w:t>ЕКАТЕРИНОВСКОГО  МУНИЦИПАЛЬНОГО  РАЙОНА</w:t>
      </w:r>
    </w:p>
    <w:p>
      <w:pPr>
        <w:pStyle w:val="Normal"/>
        <w:suppressAutoHyphens w:val="true"/>
        <w:spacing w:before="0" w:afterAutospacing="1"/>
        <w:jc w:val="center"/>
        <w:rPr>
          <w:b/>
          <w:b/>
          <w:lang w:eastAsia="ar-SA"/>
        </w:rPr>
      </w:pPr>
      <w:r>
        <w:rPr>
          <w:b/>
          <w:lang w:eastAsia="ar-SA"/>
        </w:rPr>
        <w:t>САРАТОВСКОЙ  ОБЛАСТИ</w:t>
      </w:r>
    </w:p>
    <w:p>
      <w:pPr>
        <w:pStyle w:val="Normal"/>
        <w:suppressAutoHyphens w:val="true"/>
        <w:spacing w:before="0" w:afterAutospacing="1"/>
        <w:jc w:val="center"/>
        <w:rPr/>
      </w:pPr>
      <w:r>
        <w:rPr>
          <w:b/>
          <w:lang w:eastAsia="ar-SA"/>
        </w:rPr>
        <w:t>Семнадцатое заседание Совета депутатов Крутоярского муниципального образования четвертого созыва</w:t>
      </w:r>
    </w:p>
    <w:p>
      <w:pPr>
        <w:pStyle w:val="Normal"/>
        <w:suppressAutoHyphens w:val="true"/>
        <w:spacing w:before="0" w:after="120"/>
        <w:jc w:val="center"/>
        <w:rPr>
          <w:b/>
          <w:b/>
          <w:lang w:eastAsia="ar-SA"/>
        </w:rPr>
      </w:pPr>
      <w:r>
        <w:rPr>
          <w:b/>
          <w:lang w:eastAsia="ar-SA"/>
        </w:rPr>
        <w:t xml:space="preserve">РЕШЕНИЕ </w:t>
      </w:r>
    </w:p>
    <w:p>
      <w:pPr>
        <w:pStyle w:val="Normal"/>
        <w:suppressAutoHyphens w:val="true"/>
        <w:spacing w:before="0" w:after="120"/>
        <w:rPr/>
      </w:pPr>
      <w:r>
        <w:rPr>
          <w:b/>
          <w:lang w:eastAsia="ar-SA"/>
        </w:rPr>
        <w:t>От   29 марта 2019 года                         № 29                                   с.Крутояр</w:t>
      </w:r>
    </w:p>
    <w:p>
      <w:pPr>
        <w:pStyle w:val="Normal"/>
        <w:suppressAutoHyphens w:val="true"/>
        <w:ind w:right="4597" w:hanging="0"/>
        <w:rPr>
          <w:b/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3742" w:hanging="0"/>
        <w:jc w:val="left"/>
        <w:rPr/>
      </w:pPr>
      <w:r>
        <w:rPr>
          <w:b/>
          <w:lang w:eastAsia="ar-SA"/>
        </w:rPr>
        <w:t>О внесении изменений и дополнений в решение №</w:t>
      </w:r>
      <w:r>
        <w:rPr>
          <w:b/>
          <w:lang w:eastAsia="ar-SA"/>
        </w:rPr>
        <w:t>74</w:t>
      </w:r>
      <w:r>
        <w:rPr>
          <w:b/>
          <w:lang w:eastAsia="ar-SA"/>
        </w:rPr>
        <w:t xml:space="preserve"> от 20.02.2012 г. «</w:t>
      </w:r>
      <w:r>
        <w:rPr>
          <w:b/>
          <w:bCs w:val="false"/>
          <w:sz w:val="24"/>
          <w:szCs w:val="24"/>
          <w:lang w:eastAsia="ar-SA"/>
        </w:rPr>
        <w:t>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Крутоярского муниципального образования</w:t>
      </w:r>
      <w:r>
        <w:rPr>
          <w:b/>
          <w:lang w:eastAsia="ar-SA"/>
        </w:rPr>
        <w:t>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Web"/>
        <w:spacing w:beforeAutospacing="0" w:before="0" w:afterAutospacing="0" w:after="0"/>
        <w:rPr>
          <w:rStyle w:val="Strong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В целях приведения в соответствие с Федеральным законом от 04.06.2018 года № 145-ФЗ, руководствуясь Уставом Крутоярского муниципального образования, Совет депутатов Крутоярского муниципального образования </w:t>
      </w:r>
    </w:p>
    <w:p>
      <w:pPr>
        <w:pStyle w:val="NormalWeb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b/>
          <w:color w:val="000000"/>
          <w:sz w:val="28"/>
          <w:szCs w:val="28"/>
        </w:rPr>
        <w:t>решил: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1. Внести изменение в приложение к решению Совета депутатов Крутоярского муниципального образования №74 от 20.02.2012 г.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Крутоярского муниципального образования», добавив пункт 3 следующего содержания: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 xml:space="preserve">« 3. Основными принципами организации антикоррупционной экспертизы нормативных правовых актов (проектов нормативных правовых актов) являются: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обязательность проведения антикоррупционной экспертизы проектов нормативных правовых актов;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 xml:space="preserve">обоснованность, объективность и проверяемость результатов </w:t>
      </w:r>
      <w:bookmarkStart w:id="0" w:name="__DdeLink__56_1711971613"/>
      <w:r>
        <w:rPr>
          <w:color w:val="000000"/>
          <w:sz w:val="28"/>
          <w:szCs w:val="28"/>
        </w:rPr>
        <w:t>антикоррупционной экспертизы нормативных правовых актов ( проектов нормативных правовых актов</w:t>
      </w:r>
      <w:bookmarkEnd w:id="0"/>
      <w:r>
        <w:rPr>
          <w:color w:val="000000"/>
          <w:sz w:val="28"/>
          <w:szCs w:val="28"/>
        </w:rPr>
        <w:t>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компетентность лиц, проводящих антикоррупционную экспертизу нормативных правовых актов ( проектов нормативных правовых актов);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сотрудничество органов местного самоуправления Крутоярского муниципального образования, а так же их должностных лиц с институтами гражданского общества при проведении антикоррупционной экспертизы нормативных правовых актов (проектов нормативных правовых актов)».</w:t>
      </w:r>
    </w:p>
    <w:p>
      <w:pPr>
        <w:pStyle w:val="Normal"/>
        <w:widowControl w:val="false"/>
        <w:ind w:left="0" w:hanging="0"/>
        <w:jc w:val="left"/>
        <w:rPr/>
      </w:pPr>
      <w:r>
        <w:rPr>
          <w:color w:val="333333"/>
          <w:sz w:val="28"/>
          <w:szCs w:val="28"/>
          <w:shd w:fill="FFFFFF" w:val="clear"/>
        </w:rPr>
        <w:t xml:space="preserve">       </w:t>
      </w:r>
      <w:r>
        <w:rPr>
          <w:sz w:val="28"/>
          <w:szCs w:val="28"/>
        </w:rPr>
        <w:t>2. Обнародовать настоящее решение в здании администрации Крутоярского муниципального образования и разместить на сайте в сети «Интернет».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3. Решение вступает в силу со дня его обнародования.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NormalWeb"/>
        <w:spacing w:beforeAutospacing="0" w:before="0" w:afterAutospacing="0" w:after="0"/>
        <w:jc w:val="both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образования:                             </w:t>
      </w:r>
      <w:bookmarkStart w:id="1" w:name="_GoBack"/>
      <w:bookmarkEnd w:id="1"/>
      <w:r>
        <w:rPr>
          <w:b/>
          <w:color w:val="000000"/>
          <w:sz w:val="28"/>
          <w:szCs w:val="28"/>
        </w:rPr>
        <w:t xml:space="preserve">  А.Е.Лапшин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3ef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63eff"/>
    <w:rPr>
      <w:b/>
      <w:bCs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fb71b8"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63eff"/>
    <w:pPr>
      <w:spacing w:beforeAutospacing="1" w:afterAutospacing="1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b71b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LibreOffice/5.3.0.3$Windows_x86 LibreOffice_project/7074905676c47b82bbcfbea1aeefc84afe1c50e1</Application>
  <Pages>2</Pages>
  <Words>254</Words>
  <Characters>2028</Characters>
  <CharactersWithSpaces>2385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2011-09-19T03:06:00Z</dcterms:created>
  <dc:creator>1</dc:creator>
  <dc:description/>
  <dc:language>ru-RU</dc:language>
  <cp:lastModifiedBy/>
  <cp:lastPrinted>2019-03-28T09:13:16Z</cp:lastPrinted>
  <dcterms:modified xsi:type="dcterms:W3CDTF">2019-03-28T09:14:00Z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