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D6" w:rsidRPr="004E26D6" w:rsidRDefault="004E26D6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E26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 шагов создания бизнеса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1. Выбираем форму юридического лица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до подачи документов на государственную регистрацию нужно выбрать организационно правовую форму создаваемого юридического лица.</w:t>
      </w:r>
      <w:r w:rsidR="004E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Учтите, что для малого предпринимательства наиболее удобной формой деятельности считается ООО (общество с ограниченной ответственностью).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ШАГ 2. Определяемся с адресом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Адресом регистрации юридического лица считается тот адрес, по которому находится его руководитель или, выражаясь языком закона, «постоянно действующий исполнительный орган».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адреса юридического лица можно использовать домашний адрес руководителя фирмы или адрес арендованного помещения.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должен содержать сведения не только о почтовом индексе,  населенном пункте, улице, номере дома, но и сведения о номере помещения (офиса, квартиры) в котором будет находиться руководитель организации.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чтобы по адресу регистрации можно было действительно связаться с организацией.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Внимание!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в качестве адреса (места нахождения) юридического лица адреса массовой регистрации (сведения о них размещены на сайте ФНС России в сети Интернет в рубрике: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«Риски бизнеса: проверь себя и контрагента/Адреса, указанные при государственной регистрации в качестве места нахождения несколькими юридическими лицами.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ШАГ 3. Формируем пакет документов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 для государственной регистрации создаваемого юридического лица  установлен статьей 12 Федерального закона от 08.08.2001г. № 129-ФЗ «О государственной регистрации юридических лиц и индивидуальных предпринимателей», это: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-заявление о государственной регистрации по форме № Р11001;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-документ об уплате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государственной пошлины</w:t>
        </w:r>
      </w:hyperlink>
      <w:r w:rsidR="004E26D6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-решение о создании юридического лица, оформленное решением единственного учредителя или протоколом общего собрания учредителей;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-учредительные документы юридического лица в двух экземплярах;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-документ, подтверждающий статус учредителя, если учредителем выступает иностранное юридическое лицо.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заявления можно распечатать и заполнить  на бумаге с соблюдением требований к оформлению документов, утвержденных приказом ФНС России от 25.01.2012г. № ММВ-7-6/25@, либо сформировать в электронном виде используя специальную программу, размещенную на сайте ФНС России в сети Интернет в рубрике «Все сервисы». Данная программа размещена также на общедоступных компьютерах в налоговых органах Саратовской области, в том числ</w:t>
      </w:r>
      <w:r w:rsidR="002C5319">
        <w:rPr>
          <w:rFonts w:ascii="Times New Roman" w:eastAsia="Times New Roman" w:hAnsi="Times New Roman" w:cs="Times New Roman"/>
          <w:sz w:val="24"/>
          <w:szCs w:val="24"/>
          <w:lang w:eastAsia="ru-RU"/>
        </w:rPr>
        <w:t>е в Межрайонной ИФНС России №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Саратовской области.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Государственная пошлина может быть уплачена непосредственно в регистрирующем органе, в многофункциональном центре, в любом банке, в том числе через банкомат Сбербанка (в пункте меню «Госпошлины/Госпошлины ФНС»).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ШАГ 4. Сдаем документы в регистрирующий орган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могут быть представлены в регистрирующий орган  любым удобным для вас способом: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электронном виде на сайте ФНС России </w:t>
      </w:r>
      <w:hyperlink r:id="rId5" w:tooltip="www.nalog.ru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www.nalog.ru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электронных сервисов «Подача электронных документов на государственную регистрацию ЮЛ и ИП», «Подача заявки на государственную регистрацию ИП и ЮЛ».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электронных документов для государственной регистрации с помощью указанных сервисов осуществляется непосредственно заявителем либо нотариусом (лицом его замещающим). Лицо, направляющее документы в Единый регистрационный центр (заявитель, нотариус) через электронный сервис «Подача электронных документов на государственную регистрацию ЮЛ и ИП», должно иметь квалифицированный сертификат ключа проверки электронной подписи и соответствующий ему ключ  электронной подписи (СКП).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многофункциональный центр - лично или через представителя по нотариально удостоверенной доверенности;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непосредственно в регистрирующий орга</w:t>
      </w:r>
      <w:r w:rsidR="002C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- </w:t>
      </w:r>
      <w:proofErr w:type="gramStart"/>
      <w:r w:rsidR="002C5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Межрайонную</w:t>
      </w:r>
      <w:proofErr w:type="gramEnd"/>
      <w:r w:rsidR="002C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 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Саратовской области </w:t>
      </w:r>
      <w:r w:rsidR="002C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или через представителя по нотариально удостоверенной доверенности;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почтовым отправлением с объявленной ценностью при его пересылке с описью вложения.</w:t>
      </w:r>
    </w:p>
    <w:p w:rsidR="009B33D1" w:rsidRDefault="002C5319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 5</w:t>
      </w:r>
      <w:r w:rsidR="009B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Саратовской области или многофункциональный центр примет документы и выдаст (направит) расписку в их получении заявителю.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ШАГ 5. Получаем документы о государственной регистрации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все документы в порядке, то через 3 рабочих дней вы сможете получить свидетельство о государственной регистрации юридического лица, один экземпляр устава с отметкой регистрирующего органа, лист записи ЕГРЮЛ.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можно забрать лично или через представителя по нотариально удостоверенной доверенности в регистрирующем органе, в многофункциональном центре (при представлении документов в МФЦ); их могут направить в ваш адрес  по почте (если в заявлении указан такой способ получения).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ЕЩЕ НЕОБХОДИМО ЗНАТЬ ПРИ ПОДГОТОВКЕ ДОКУМЕНТОВ ДЛЯ ГОСУДАРСТВЕННОЙ РЕГИСТРАЦИИ ЮРИДИЧЕСКОГО ЛИЦА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заявителя на заявлении должна быть засвидетельствована в нотариальном порядке, за исключением случаев, когда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документы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08.08.2001г. № 129-ФЗ: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представляются непосредственн</w:t>
      </w:r>
      <w:r w:rsidR="002C531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 Межрайонную ИФНС России №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Саратовской области или налоговые органы, уполномоченные на прием/выдачу документов по государственной регистрации всеми заявителями (учредителями)  лично, при этом представляется документ, удостоверяющий его (их) личность;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направляются в форме электронных документов, подписанных усиленной квалифицированной электронной подписью заявителей (учредителей).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учредителей ООО (общества с ограниченной ответственностью)! C мая 2014 года исключена обязанность по оплате половины уставного капитала на момент регистрац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Учредитель оплачивает свою долю в уставном капитале в определенный договором об учреждении (решением единственного учредителя) срок, но не позднее четырех месяцев с момента регистрации.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печати для обществ с ограниченной ответственностью и акционерных обществ необязательно. При наличии у хозяйственного общества печати сведения об этом указываются в уставе общества.</w:t>
      </w:r>
    </w:p>
    <w:p w:rsidR="00615EFB" w:rsidRDefault="00615EFB"/>
    <w:sectPr w:rsidR="00615EFB" w:rsidSect="004E26D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B33D1"/>
    <w:rsid w:val="002C5319"/>
    <w:rsid w:val="004E26D6"/>
    <w:rsid w:val="00615EFB"/>
    <w:rsid w:val="006D642E"/>
    <w:rsid w:val="007E2D88"/>
    <w:rsid w:val="009B3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33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26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08E5689F44699FA2650AD6B1A3D0BC5C8A5BE67CC77E71617414747ABA1E9C2FA55D45C7C2E03BI3V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08E5689F44699FA2650AD6B1A3D0BC5C8650E271C37E71617414747AIBVAM" TargetMode="External"/><Relationship Id="rId5" Type="http://schemas.openxmlformats.org/officeDocument/2006/relationships/hyperlink" Target="http://www.nalog.ru" TargetMode="External"/><Relationship Id="rId4" Type="http://schemas.openxmlformats.org/officeDocument/2006/relationships/hyperlink" Target="consultantplus://offline/ref=A5C1BF9E9DCC24C0C6FCB77688BEA304A8692D1708DD6C9E0FDEAA61034D0EBCBCA8E832ED44g1A9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934</Words>
  <Characters>5324</Characters>
  <Application>Microsoft Office Word</Application>
  <DocSecurity>0</DocSecurity>
  <Lines>44</Lines>
  <Paragraphs>12</Paragraphs>
  <ScaleCrop>false</ScaleCrop>
  <Company>MultiDVD Team</Company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4</cp:revision>
  <dcterms:created xsi:type="dcterms:W3CDTF">2018-04-05T11:13:00Z</dcterms:created>
  <dcterms:modified xsi:type="dcterms:W3CDTF">2019-03-25T04:08:00Z</dcterms:modified>
</cp:coreProperties>
</file>