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0"/>
        </w:rPr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6300"/>
        <w:gridCol w:w="3920"/>
      </w:tblGrid>
      <w:tr>
        <w:tc>
          <w:tcPr>
            <w:tcW w:type="dxa" w:w="10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0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>
        <w:tc>
          <w:tcPr>
            <w:tcW w:type="dxa" w:w="10220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3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14:paraId="04000000">
            <w:pPr>
              <w:pStyle w:val="Style_3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субъект Российской Федерации </w:t>
            </w:r>
            <w:r>
              <w:rPr>
                <w:rFonts w:ascii="Times New Roman" w:hAnsi="Times New Roman"/>
                <w:sz w:val="20"/>
                <w:u w:val="single"/>
              </w:rPr>
              <w:t>Саратовская область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Екатериновский муниципальный район, </w:t>
            </w:r>
            <w:r>
              <w:rPr>
                <w:rFonts w:ascii="Times New Roman" w:hAnsi="Times New Roman"/>
                <w:sz w:val="20"/>
              </w:rPr>
              <w:t xml:space="preserve">в кадастровых кварталах: </w:t>
            </w:r>
            <w:r>
              <w:rPr>
                <w:rFonts w:ascii="Times New Roman" w:hAnsi="Times New Roman"/>
                <w:sz w:val="20"/>
              </w:rPr>
              <w:t>64:12:020103, 64:12:060107, 64:12:210107, 64:12:220102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64:12:060103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64:12:220106</w:t>
            </w:r>
          </w:p>
          <w:p w14:paraId="05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__________________________________________________________________________</w:t>
            </w:r>
            <w:r>
              <w:rPr>
                <w:rFonts w:ascii="Times New Roman" w:hAnsi="Times New Roman"/>
                <w:sz w:val="20"/>
              </w:rPr>
              <w:t>_________________________</w:t>
            </w:r>
          </w:p>
          <w:p w14:paraId="06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(Иные сведения, позволяющие определить местоп</w:t>
            </w:r>
            <w:r>
              <w:rPr>
                <w:rFonts w:ascii="Times New Roman" w:hAnsi="Times New Roman"/>
                <w:sz w:val="20"/>
              </w:rPr>
              <w:t>оложение территории, на которой</w:t>
            </w:r>
          </w:p>
          <w:p w14:paraId="07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выполняются комплексные кадастровые работы)</w:t>
            </w:r>
          </w:p>
          <w:p w14:paraId="08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государственным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 (муниципальным</w:t>
            </w:r>
            <w:r>
              <w:rPr>
                <w:rFonts w:ascii="Times New Roman" w:hAnsi="Times New Roman"/>
                <w:sz w:val="20"/>
              </w:rPr>
              <w:t>и) контрактами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от </w:t>
            </w: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марта</w:t>
            </w:r>
            <w:r>
              <w:rPr>
                <w:rFonts w:ascii="Times New Roman" w:hAnsi="Times New Roman"/>
                <w:sz w:val="20"/>
              </w:rPr>
              <w:t xml:space="preserve"> 2022 </w:t>
            </w:r>
            <w:r>
              <w:rPr>
                <w:rFonts w:ascii="Times New Roman" w:hAnsi="Times New Roman"/>
                <w:sz w:val="20"/>
              </w:rPr>
              <w:t xml:space="preserve">г.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/н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выполняются комплексные кадастровые работы.</w:t>
            </w:r>
          </w:p>
          <w:p w14:paraId="09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412</w:t>
            </w:r>
            <w:r>
              <w:rPr>
                <w:rFonts w:ascii="Times New Roman" w:hAnsi="Times New Roman"/>
                <w:sz w:val="20"/>
                <w:u w:val="single"/>
              </w:rPr>
              <w:t>120</w:t>
            </w:r>
            <w:r>
              <w:rPr>
                <w:rFonts w:ascii="Times New Roman" w:hAnsi="Times New Roman"/>
                <w:sz w:val="20"/>
                <w:u w:val="single"/>
              </w:rPr>
              <w:t>, Саратовская о</w:t>
            </w:r>
            <w:r>
              <w:rPr>
                <w:rFonts w:ascii="Times New Roman" w:hAnsi="Times New Roman"/>
                <w:sz w:val="20"/>
                <w:u w:val="single"/>
              </w:rPr>
              <w:t>бласть, р.п. Екатериновка, ул. 50 лет Октября, д.90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(</w:t>
            </w:r>
            <w:r>
              <w:rPr>
                <w:rFonts w:ascii="Times New Roman" w:hAnsi="Times New Roman"/>
                <w:sz w:val="20"/>
                <w:u w:val="single"/>
              </w:rPr>
              <w:t>Комитет по управлению муниципальным имуществом и земельными ресурсами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администрации </w:t>
            </w:r>
            <w:r>
              <w:rPr>
                <w:rFonts w:ascii="Times New Roman" w:hAnsi="Times New Roman"/>
                <w:sz w:val="20"/>
                <w:u w:val="single"/>
              </w:rPr>
              <w:t>Екатериновск</w:t>
            </w:r>
            <w:r>
              <w:rPr>
                <w:rFonts w:ascii="Times New Roman" w:hAnsi="Times New Roman"/>
                <w:sz w:val="20"/>
                <w:u w:val="single"/>
              </w:rPr>
              <w:t>ого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0"/>
                <w:u w:val="single"/>
              </w:rPr>
              <w:t>)</w:t>
            </w:r>
          </w:p>
          <w:p w14:paraId="0A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(Адрес работы согласительной комиссии)</w:t>
            </w:r>
          </w:p>
          <w:p w14:paraId="0B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на официальных сайтах в информационно-телекоммуникационной сети "Интернет":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http://ekaterinovka.sarmo.ru/ </w:t>
            </w:r>
            <w:r>
              <w:rPr>
                <w:rFonts w:ascii="Times New Roman" w:hAnsi="Times New Roman"/>
                <w:sz w:val="20"/>
              </w:rPr>
              <w:t>(В разделе «</w:t>
            </w:r>
            <w:r>
              <w:rPr>
                <w:rFonts w:ascii="Times New Roman" w:hAnsi="Times New Roman"/>
                <w:sz w:val="20"/>
              </w:rPr>
              <w:t>Структура администрации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 xml:space="preserve"> Комитет по управлению муниципальным имуществом и земельными ресурсами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6300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u w:val="single"/>
              </w:rPr>
              <w:t>Екатериновск</w:t>
            </w:r>
            <w:r>
              <w:rPr>
                <w:rFonts w:ascii="Times New Roman" w:hAnsi="Times New Roman"/>
                <w:sz w:val="20"/>
                <w:u w:val="single"/>
              </w:rPr>
              <w:t>ого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муниципального района</w:t>
            </w:r>
          </w:p>
          <w:p w14:paraId="0D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Саратовской области</w:t>
            </w:r>
          </w:p>
          <w:p w14:paraId="0E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заказчика комплексных кадастровых работ)</w:t>
            </w:r>
          </w:p>
        </w:tc>
        <w:tc>
          <w:tcPr>
            <w:tcW w:type="dxa" w:w="392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http://ekaterinovka.sarmo.ru</w:t>
            </w:r>
          </w:p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(Адрес сайта)</w:t>
            </w:r>
          </w:p>
          <w:p w14:paraId="11000000">
            <w:pPr>
              <w:pStyle w:val="Style_3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6300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Комитет по управлению имуществом Саратовской области</w:t>
            </w:r>
          </w:p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type="dxa" w:w="392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0"/>
              </w:rPr>
              <w:instrText>HYPERLINK "https://saratov.gov.ru/gov/auth/komuprav/"</w:instrText>
            </w:r>
            <w:r>
              <w:rPr>
                <w:rStyle w:val="Style_4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0"/>
              </w:rPr>
              <w:t>https://saratov.gov.ru/gov/auth/komuprav</w:t>
            </w:r>
            <w:r>
              <w:rPr>
                <w:rStyle w:val="Style_4_ch"/>
                <w:rFonts w:ascii="Times New Roman" w:hAnsi="Times New Roman"/>
                <w:sz w:val="20"/>
              </w:rPr>
              <w:fldChar w:fldCharType="end"/>
            </w:r>
          </w:p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(Адрес сайта)</w:t>
            </w:r>
          </w:p>
          <w:p w14:paraId="16000000">
            <w:pPr>
              <w:pStyle w:val="Style_3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6300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Саратовской области</w:t>
            </w:r>
          </w:p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органа кадастрового учета)</w:t>
            </w:r>
          </w:p>
        </w:tc>
        <w:tc>
          <w:tcPr>
            <w:tcW w:type="dxa" w:w="392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0"/>
              </w:rPr>
              <w:instrText>HYPERLINK "http://www.rosreestr.ru"</w:instrText>
            </w:r>
            <w:r>
              <w:rPr>
                <w:rStyle w:val="Style_4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0"/>
              </w:rPr>
              <w:t>http://www.rosreestr.ru</w:t>
            </w:r>
            <w:r>
              <w:rPr>
                <w:rStyle w:val="Style_4_ch"/>
                <w:rFonts w:ascii="Times New Roman" w:hAnsi="Times New Roman"/>
                <w:sz w:val="20"/>
              </w:rPr>
              <w:fldChar w:fldCharType="end"/>
            </w:r>
          </w:p>
          <w:p w14:paraId="1A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(Адрес сайта)</w:t>
            </w:r>
          </w:p>
          <w:p w14:paraId="1B000000">
            <w:pPr>
              <w:pStyle w:val="Style_3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022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>
              <w:rPr>
                <w:rFonts w:ascii="Times New Roman" w:hAnsi="Times New Roman"/>
                <w:sz w:val="20"/>
              </w:rPr>
              <w:t>64:12:020103, 64:12:060107, 64:12:210107, 64:12:220102, 64:12:060103, 64:12:220106</w:t>
            </w:r>
          </w:p>
          <w:p w14:paraId="1D000000">
            <w:pPr>
              <w:pStyle w:val="Style_3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состоится по адресу: </w:t>
            </w:r>
            <w:r>
              <w:rPr>
                <w:rFonts w:ascii="Times New Roman" w:hAnsi="Times New Roman"/>
                <w:sz w:val="20"/>
                <w:u w:val="single"/>
              </w:rPr>
              <w:t>412120, Саратовс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u w:val="single"/>
              </w:rPr>
              <w:t>кая область, р.п. Екатериновка, ул. 50 лет Октября, д.90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, </w:t>
            </w:r>
            <w:r>
              <w:rPr>
                <w:rFonts w:ascii="Times New Roman" w:hAnsi="Times New Roman"/>
                <w:sz w:val="20"/>
                <w:u w:val="single"/>
              </w:rPr>
              <w:t>2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этаж, </w:t>
            </w:r>
            <w:r>
              <w:rPr>
                <w:rFonts w:ascii="Times New Roman" w:hAnsi="Times New Roman"/>
                <w:sz w:val="20"/>
                <w:u w:val="single"/>
              </w:rPr>
              <w:t>малый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зал</w:t>
            </w:r>
            <w:r>
              <w:rPr>
                <w:rFonts w:ascii="Times New Roman" w:hAnsi="Times New Roman"/>
                <w:sz w:val="20"/>
                <w:u w:val="single"/>
              </w:rPr>
              <w:t>.</w:t>
            </w:r>
          </w:p>
          <w:p w14:paraId="1E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14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сентября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2022 года в 1</w:t>
            </w:r>
            <w:r>
              <w:rPr>
                <w:rFonts w:ascii="Times New Roman" w:hAnsi="Times New Roman"/>
                <w:sz w:val="20"/>
                <w:u w:val="single"/>
              </w:rPr>
              <w:t>5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часов </w:t>
            </w:r>
            <w:r>
              <w:rPr>
                <w:rFonts w:ascii="Times New Roman" w:hAnsi="Times New Roman"/>
                <w:sz w:val="20"/>
                <w:u w:val="single"/>
              </w:rPr>
              <w:t>0</w:t>
            </w:r>
            <w:r>
              <w:rPr>
                <w:rFonts w:ascii="Times New Roman" w:hAnsi="Times New Roman"/>
                <w:sz w:val="20"/>
                <w:u w:val="single"/>
              </w:rPr>
              <w:t>0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минут.</w:t>
            </w:r>
          </w:p>
          <w:p w14:paraId="1F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20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14:paraId="2100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"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"</w:t>
            </w:r>
            <w:r>
              <w:rPr>
                <w:rFonts w:ascii="Times New Roman" w:hAnsi="Times New Roman"/>
                <w:sz w:val="20"/>
              </w:rPr>
              <w:t xml:space="preserve"> августа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 xml:space="preserve"> г. по "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 xml:space="preserve">" </w:t>
            </w:r>
            <w:r>
              <w:rPr>
                <w:rFonts w:ascii="Times New Roman" w:hAnsi="Times New Roman"/>
                <w:sz w:val="20"/>
              </w:rPr>
              <w:t>сентября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 xml:space="preserve"> г. и</w:t>
            </w:r>
          </w:p>
          <w:p w14:paraId="22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"</w:t>
            </w: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 xml:space="preserve">" </w:t>
            </w:r>
            <w:r>
              <w:rPr>
                <w:rFonts w:ascii="Times New Roman" w:hAnsi="Times New Roman"/>
                <w:sz w:val="20"/>
              </w:rPr>
              <w:t>сентября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 xml:space="preserve"> г. по "</w:t>
            </w:r>
            <w:r>
              <w:rPr>
                <w:rFonts w:ascii="Times New Roman" w:hAnsi="Times New Roman"/>
                <w:sz w:val="20"/>
              </w:rPr>
              <w:t>02</w:t>
            </w:r>
            <w:r>
              <w:rPr>
                <w:rFonts w:ascii="Times New Roman" w:hAnsi="Times New Roman"/>
                <w:sz w:val="20"/>
              </w:rPr>
              <w:t xml:space="preserve">" </w:t>
            </w:r>
            <w:r>
              <w:rPr>
                <w:rFonts w:ascii="Times New Roman" w:hAnsi="Times New Roman"/>
                <w:sz w:val="20"/>
              </w:rPr>
              <w:t>ноя</w:t>
            </w:r>
            <w:r>
              <w:rPr>
                <w:rFonts w:ascii="Times New Roman" w:hAnsi="Times New Roman"/>
                <w:sz w:val="20"/>
              </w:rPr>
              <w:t>бря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 xml:space="preserve"> г.</w:t>
            </w:r>
          </w:p>
          <w:p w14:paraId="23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Возражения оформляются в соответствии с </w:t>
            </w:r>
            <w:r>
              <w:rPr>
                <w:rStyle w:val="Style_6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0"/>
              </w:rPr>
              <w:instrText>HYPERLINK "garantF1://12054874.149"</w:instrText>
            </w:r>
            <w:r>
              <w:rPr>
                <w:rStyle w:val="Style_6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0"/>
              </w:rPr>
              <w:t>частью 15 статьи 42.10</w:t>
            </w:r>
            <w:r>
              <w:rPr>
                <w:rStyle w:val="Style_6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Федерального закона от 24 июля 2007 г. N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r>
              <w:rPr>
                <w:rFonts w:ascii="Times New Roman" w:hAnsi="Times New Roman"/>
                <w:sz w:val="20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14:paraId="24000000">
            <w:pPr>
              <w:pStyle w:val="Style_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5000000">
      <w:pPr>
        <w:rPr>
          <w:rFonts w:ascii="Times New Roman" w:hAnsi="Times New Roman"/>
          <w:sz w:val="20"/>
        </w:rPr>
      </w:pPr>
    </w:p>
    <w:sectPr>
      <w:pgSz w:h="16800" w:orient="portrait" w:w="11900"/>
      <w:pgMar w:bottom="1440" w:footer="720" w:gutter="0" w:header="720" w:left="1100" w:right="80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 w:firstLine="720" w:left="0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Цветовое выделение для Текст"/>
    <w:link w:val="Style_10_ch"/>
  </w:style>
  <w:style w:styleId="Style_10_ch" w:type="character">
    <w:name w:val="Цветовое выделение для Текст"/>
    <w:link w:val="Style_10"/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Гипертекстовая ссылка"/>
    <w:link w:val="Style_6_ch"/>
    <w:rPr>
      <w:b w:val="1"/>
      <w:color w:val="106BBE"/>
    </w:rPr>
  </w:style>
  <w:style w:styleId="Style_6_ch" w:type="character">
    <w:name w:val="Гипертекстовая ссылка"/>
    <w:link w:val="Style_6"/>
    <w:rPr>
      <w:b w:val="1"/>
      <w:color w:val="106BBE"/>
    </w:rPr>
  </w:style>
  <w:style w:styleId="Style_3" w:type="paragraph">
    <w:name w:val="Нормальный (таблица)"/>
    <w:basedOn w:val="Style_7"/>
    <w:next w:val="Style_7"/>
    <w:link w:val="Style_3_ch"/>
    <w:pPr>
      <w:ind w:firstLine="0" w:left="0"/>
    </w:pPr>
  </w:style>
  <w:style w:styleId="Style_3_ch" w:type="character">
    <w:name w:val="Нормальный (таблица)"/>
    <w:basedOn w:val="Style_7_ch"/>
    <w:link w:val="Style_3"/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5" w:type="paragraph">
    <w:name w:val="Прижатый влево"/>
    <w:basedOn w:val="Style_7"/>
    <w:next w:val="Style_7"/>
    <w:link w:val="Style_5_ch"/>
    <w:pPr>
      <w:ind w:firstLine="0" w:left="0"/>
      <w:jc w:val="left"/>
    </w:pPr>
  </w:style>
  <w:style w:styleId="Style_5_ch" w:type="character">
    <w:name w:val="Прижатый влево"/>
    <w:basedOn w:val="Style_7_ch"/>
    <w:link w:val="Style_5"/>
  </w:style>
  <w:style w:styleId="Style_14" w:type="paragraph">
    <w:name w:val="Таблицы (моноширинный)"/>
    <w:basedOn w:val="Style_7"/>
    <w:next w:val="Style_7"/>
    <w:link w:val="Style_14_ch"/>
    <w:pPr>
      <w:ind w:firstLine="0" w:left="0"/>
      <w:jc w:val="left"/>
    </w:pPr>
    <w:rPr>
      <w:rFonts w:ascii="Courier New" w:hAnsi="Courier New"/>
    </w:rPr>
  </w:style>
  <w:style w:styleId="Style_14_ch" w:type="character">
    <w:name w:val="Таблицы (моноширинный)"/>
    <w:basedOn w:val="Style_7_ch"/>
    <w:link w:val="Style_14"/>
    <w:rPr>
      <w:rFonts w:ascii="Courier New" w:hAnsi="Courier New"/>
    </w:rPr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2" w:type="paragraph">
    <w:name w:val="heading 1"/>
    <w:basedOn w:val="Style_7"/>
    <w:next w:val="Style_7"/>
    <w:link w:val="Style_2_ch"/>
    <w:uiPriority w:val="9"/>
    <w:qFormat/>
    <w:pPr>
      <w:spacing w:after="108" w:before="108"/>
      <w:ind w:firstLine="0" w:left="0"/>
      <w:jc w:val="center"/>
      <w:outlineLvl w:val="0"/>
    </w:pPr>
    <w:rPr>
      <w:b w:val="1"/>
      <w:color w:val="26282F"/>
    </w:rPr>
  </w:style>
  <w:style w:styleId="Style_2_ch" w:type="character">
    <w:name w:val="heading 1"/>
    <w:basedOn w:val="Style_7_ch"/>
    <w:link w:val="Style_2"/>
    <w:rPr>
      <w:b w:val="1"/>
      <w:color w:val="26282F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7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Цветовое выделение"/>
    <w:link w:val="Style_21_ch"/>
    <w:rPr>
      <w:b w:val="1"/>
      <w:color w:val="26282F"/>
    </w:rPr>
  </w:style>
  <w:style w:styleId="Style_21_ch" w:type="character">
    <w:name w:val="Цветовое выделение"/>
    <w:link w:val="Style_21"/>
    <w:rPr>
      <w:b w:val="1"/>
      <w:color w:val="26282F"/>
    </w:rPr>
  </w:style>
  <w:style w:styleId="Style_22" w:type="paragraph">
    <w:name w:val="toc 9"/>
    <w:next w:val="Style_7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7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7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7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7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2022-09-12T05:15:03Z</dcterms:modified>
</cp:coreProperties>
</file>