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 xml:space="preserve">АДМИНИСТРАЦИЯ </w:t>
      </w:r>
      <w:r w:rsidR="00542792">
        <w:rPr>
          <w:b/>
          <w:bCs/>
          <w:i w:val="0"/>
          <w:iCs/>
          <w:sz w:val="26"/>
          <w:szCs w:val="26"/>
        </w:rPr>
        <w:t>СЛАСТУХИНСКОГО</w:t>
      </w:r>
      <w:r w:rsidRPr="008A5375">
        <w:rPr>
          <w:b/>
          <w:bCs/>
          <w:i w:val="0"/>
          <w:iCs/>
          <w:sz w:val="26"/>
          <w:szCs w:val="26"/>
        </w:rPr>
        <w:t xml:space="preserve"> МУНИЦИПАЛЬНОГО ОБРАЗОВАНИЯ</w:t>
      </w:r>
    </w:p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>ЕКАТЕРИНОВСКОГО  МУНИЦИПАЛЬНОГО РАЙОНА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5375">
        <w:rPr>
          <w:rFonts w:ascii="Times New Roman" w:hAnsi="Times New Roman" w:cs="Times New Roman"/>
          <w:b/>
          <w:bCs/>
          <w:iCs/>
          <w:sz w:val="26"/>
          <w:szCs w:val="26"/>
        </w:rPr>
        <w:t>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A5375" w:rsidRPr="008A5375" w:rsidRDefault="008A5375" w:rsidP="008A5375">
      <w:pPr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24A13">
        <w:rPr>
          <w:rFonts w:ascii="Times New Roman" w:hAnsi="Times New Roman" w:cs="Times New Roman"/>
          <w:b/>
          <w:sz w:val="26"/>
          <w:szCs w:val="26"/>
        </w:rPr>
        <w:t>12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июля 202</w:t>
      </w:r>
      <w:r w:rsidR="00424A13">
        <w:rPr>
          <w:rFonts w:ascii="Times New Roman" w:hAnsi="Times New Roman" w:cs="Times New Roman"/>
          <w:b/>
          <w:sz w:val="26"/>
          <w:szCs w:val="26"/>
        </w:rPr>
        <w:t>2 года              №39</w:t>
      </w:r>
    </w:p>
    <w:p w:rsidR="008A5375" w:rsidRPr="008A5375" w:rsidRDefault="008A5375" w:rsidP="008A537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</w:t>
      </w:r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8A5375">
        <w:rPr>
          <w:rFonts w:ascii="Times New Roman" w:hAnsi="Times New Roman" w:cs="Times New Roman"/>
          <w:b/>
          <w:sz w:val="26"/>
          <w:szCs w:val="26"/>
        </w:rPr>
        <w:t>юджета  з</w:t>
      </w:r>
      <w:r>
        <w:rPr>
          <w:rFonts w:ascii="Times New Roman" w:hAnsi="Times New Roman" w:cs="Times New Roman"/>
          <w:b/>
          <w:sz w:val="26"/>
          <w:szCs w:val="26"/>
        </w:rPr>
        <w:t>а 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квартал  202</w:t>
      </w:r>
      <w:r w:rsidR="00424A13">
        <w:rPr>
          <w:rFonts w:ascii="Times New Roman" w:hAnsi="Times New Roman" w:cs="Times New Roman"/>
          <w:b/>
          <w:sz w:val="26"/>
          <w:szCs w:val="26"/>
        </w:rPr>
        <w:t>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proofErr w:type="gramStart"/>
      <w:r w:rsidRPr="008A5375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Сластухинскому</w:t>
      </w:r>
      <w:proofErr w:type="spellEnd"/>
      <w:r w:rsidRPr="008A5375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</w:t>
      </w:r>
    </w:p>
    <w:p w:rsidR="008A5375" w:rsidRPr="008A5375" w:rsidRDefault="008A5375" w:rsidP="00CD2E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     Руководствуясь Бюджетным кодексом РФ и Уставом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администрация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1.  Утвердить отчет</w:t>
      </w:r>
      <w:r w:rsidR="0086479C">
        <w:rPr>
          <w:rFonts w:ascii="Times New Roman" w:hAnsi="Times New Roman" w:cs="Times New Roman"/>
          <w:sz w:val="26"/>
          <w:szCs w:val="26"/>
        </w:rPr>
        <w:t xml:space="preserve"> об исполнении бюджета Сластухинского муниципального образования за 2</w:t>
      </w:r>
      <w:r w:rsidR="00424A13">
        <w:rPr>
          <w:rFonts w:ascii="Times New Roman" w:hAnsi="Times New Roman" w:cs="Times New Roman"/>
          <w:sz w:val="26"/>
          <w:szCs w:val="26"/>
        </w:rPr>
        <w:t xml:space="preserve"> квартал  2022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года по доходам в сумме  </w:t>
      </w:r>
      <w:r w:rsidR="00A4777A">
        <w:rPr>
          <w:rFonts w:ascii="Times New Roman" w:hAnsi="Times New Roman" w:cs="Times New Roman"/>
          <w:sz w:val="26"/>
          <w:szCs w:val="26"/>
        </w:rPr>
        <w:t>1402,1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</w:t>
      </w:r>
      <w:r w:rsidR="0091625D">
        <w:rPr>
          <w:rFonts w:ascii="Times New Roman" w:hAnsi="Times New Roman" w:cs="Times New Roman"/>
          <w:sz w:val="26"/>
          <w:szCs w:val="26"/>
        </w:rPr>
        <w:t xml:space="preserve">с. </w:t>
      </w:r>
      <w:r w:rsidR="00A4777A">
        <w:rPr>
          <w:rFonts w:ascii="Times New Roman" w:hAnsi="Times New Roman" w:cs="Times New Roman"/>
          <w:sz w:val="26"/>
          <w:szCs w:val="26"/>
        </w:rPr>
        <w:t>рублей, по расходам в сумме 2062,0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тыс. рублей.                                         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2.  Утвердить отчет об исполнении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за 2</w:t>
      </w:r>
      <w:r w:rsidR="00A4777A">
        <w:rPr>
          <w:rFonts w:ascii="Times New Roman" w:hAnsi="Times New Roman" w:cs="Times New Roman"/>
          <w:sz w:val="26"/>
          <w:szCs w:val="26"/>
        </w:rPr>
        <w:t xml:space="preserve"> квартал  2022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8A5375" w:rsidRPr="008A5375" w:rsidRDefault="008A5375" w:rsidP="00B82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1.</w:t>
      </w:r>
    </w:p>
    <w:p w:rsidR="00A4777A" w:rsidRPr="00A60555" w:rsidRDefault="00A4777A" w:rsidP="00A47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055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4777A" w:rsidRPr="00A60555" w:rsidRDefault="00A4777A" w:rsidP="00A47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6055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6055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055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A4777A" w:rsidRPr="00A60555" w:rsidRDefault="00A4777A" w:rsidP="00A477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77A" w:rsidRDefault="00A4777A" w:rsidP="00A4777A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4777A" w:rsidRDefault="00A4777A" w:rsidP="00A4777A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4777A" w:rsidRDefault="00A4777A" w:rsidP="00A4777A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4777A" w:rsidRPr="00B944AD" w:rsidRDefault="00A4777A" w:rsidP="00A4777A">
      <w:pPr>
        <w:pStyle w:val="a5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44AD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A4777A" w:rsidRPr="006078DB" w:rsidRDefault="00A4777A" w:rsidP="00A4777A">
      <w:pPr>
        <w:pStyle w:val="a5"/>
        <w:ind w:left="0" w:right="99"/>
        <w:rPr>
          <w:rFonts w:ascii="Times New Roman" w:hAnsi="Times New Roman" w:cs="Times New Roman"/>
          <w:sz w:val="24"/>
          <w:szCs w:val="24"/>
        </w:rPr>
      </w:pPr>
      <w:r w:rsidRPr="00B944AD">
        <w:rPr>
          <w:rFonts w:ascii="Times New Roman" w:hAnsi="Times New Roman" w:cs="Times New Roman"/>
          <w:b/>
          <w:sz w:val="24"/>
          <w:szCs w:val="24"/>
        </w:rPr>
        <w:t>Сластухинского МО                                                                   Ф.С.Жуко</w:t>
      </w:r>
      <w:r>
        <w:rPr>
          <w:rFonts w:ascii="Times New Roman" w:hAnsi="Times New Roman" w:cs="Times New Roman"/>
          <w:b/>
          <w:sz w:val="24"/>
          <w:szCs w:val="24"/>
        </w:rPr>
        <w:t>в</w:t>
      </w: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0455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89" w:type="dxa"/>
        <w:tblInd w:w="93" w:type="dxa"/>
        <w:tblLayout w:type="fixed"/>
        <w:tblLook w:val="04A0"/>
      </w:tblPr>
      <w:tblGrid>
        <w:gridCol w:w="960"/>
        <w:gridCol w:w="914"/>
        <w:gridCol w:w="46"/>
        <w:gridCol w:w="2660"/>
        <w:gridCol w:w="960"/>
        <w:gridCol w:w="960"/>
        <w:gridCol w:w="1240"/>
        <w:gridCol w:w="60"/>
        <w:gridCol w:w="960"/>
        <w:gridCol w:w="160"/>
        <w:gridCol w:w="800"/>
        <w:gridCol w:w="920"/>
        <w:gridCol w:w="40"/>
        <w:gridCol w:w="2060"/>
        <w:gridCol w:w="175"/>
        <w:gridCol w:w="785"/>
        <w:gridCol w:w="175"/>
        <w:gridCol w:w="914"/>
      </w:tblGrid>
      <w:tr w:rsidR="008A5375" w:rsidRPr="008A5375" w:rsidTr="009A750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 1</w:t>
            </w:r>
            <w:r w:rsidR="00A477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постановлению от 12</w:t>
            </w:r>
            <w:r w:rsidR="00B820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.07</w:t>
            </w:r>
            <w:r w:rsidR="00A477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.2022</w:t>
            </w: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</w:t>
            </w:r>
            <w:r w:rsidR="00A4777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9A75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9A750C">
        <w:trPr>
          <w:trHeight w:val="4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8A5375" w:rsidRDefault="00B82000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50C" w:rsidRPr="008A5375" w:rsidTr="009A750C">
        <w:trPr>
          <w:gridAfter w:val="16"/>
          <w:wAfter w:w="12915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A750C" w:rsidRPr="008A5375" w:rsidTr="009A750C">
        <w:trPr>
          <w:gridAfter w:val="16"/>
          <w:wAfter w:w="1291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50C" w:rsidRPr="008A5375" w:rsidTr="009A750C">
        <w:trPr>
          <w:gridAfter w:val="16"/>
          <w:wAfter w:w="12915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8A5375" w:rsidRDefault="009A750C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12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об исполнении бюджета  Сластухинского  муниципального образования  за 2 квартал 2022 года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2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2022 г.    тыс. руб.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01.07.2022 г.     тыс. руб.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46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4427,10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от уплаты акцизов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780,60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528,40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555,40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555,40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2840,60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110,50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415,60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2425,00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14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000 1 13 00000 00  0000  000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69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000 1 13 02995 10 0000  130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376,10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000 1 17 15000 00 0000 180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376,10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5070,50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99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5070,50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9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229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000 2 02 29999 10 0118 150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3897,00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32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бюджетам сельских поселений области на реализацию проектов развития муниципальных образований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снованных</w:t>
            </w:r>
            <w:proofErr w:type="spellEnd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000 2 02 29999 10 0073 150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30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64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288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1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9873,7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1402,1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3311,2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1513,5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03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3017,9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1405,1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9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213,3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108,4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42,1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66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99,7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66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40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4773,6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305,6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4677,6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275,8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67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29,8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2392,5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122,0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2392,5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122,0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217,6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78,8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217,6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78,8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10854,6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2062,0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108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750C"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-980,9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-659,9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96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50C" w:rsidRPr="009A750C" w:rsidRDefault="009A750C" w:rsidP="009A75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750C"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980,9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659,9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A75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50C" w:rsidRPr="009A750C" w:rsidTr="009A750C">
        <w:trPr>
          <w:gridAfter w:val="2"/>
          <w:wAfter w:w="108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50C" w:rsidRPr="009A750C" w:rsidRDefault="009A750C" w:rsidP="009A75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9B59E0">
          <w:pgSz w:w="16838" w:h="11906" w:orient="landscape"/>
          <w:pgMar w:top="567" w:right="1134" w:bottom="850" w:left="1134" w:header="708" w:footer="708" w:gutter="0"/>
          <w:cols w:space="708"/>
          <w:docGrid w:linePitch="381"/>
        </w:sectPr>
      </w:pP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 квартал 2022 года   в сумме 1402,1  тыс. рублей или к плану года  14,2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112,1  тыс. рублей  или к плану года 44,8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528,4  тыс. рублей  или к плану года 67,7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361,1    тыс. рублей  или к плану года </w:t>
      </w:r>
    </w:p>
    <w:p w:rsidR="009A750C" w:rsidRPr="003B7339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Pr="003B7339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 8,5   тыс. рублей  или к плану года  2,0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 102,0  тыс. рублей  или к плану года  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-инициативные платежи  200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53,2 %.</w:t>
      </w:r>
    </w:p>
    <w:p w:rsidR="009A750C" w:rsidRDefault="009A750C" w:rsidP="009A7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90,0  тыс. рублей или к плану года  1,8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9A750C" w:rsidRDefault="009A750C" w:rsidP="009A750C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35,8   тыс. рублей или к плану года  50,0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Pr="00BF50B3" w:rsidRDefault="009A750C" w:rsidP="009A750C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12,1   тыс. рублей или к плану года   50,0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42,1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42,2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A750C" w:rsidRPr="003B7339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>
        <w:rPr>
          <w:rFonts w:ascii="Times New Roman" w:hAnsi="Times New Roman" w:cs="Times New Roman"/>
          <w:sz w:val="28"/>
          <w:szCs w:val="28"/>
        </w:rPr>
        <w:t xml:space="preserve">лнена за 2 квартал 2022 года  в сумме  2062,0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19,0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1084,0   тыс. рублей, ТЭР – 4,7 тыс. рублей.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1513,5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45,7 %  в т.ч.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258,5 тыс. рублей.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-кредиторская задолженность прошлых лет – 2,8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9A750C" w:rsidRDefault="009A750C" w:rsidP="009A7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55,1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50C" w:rsidRPr="00BF50B3" w:rsidRDefault="009A750C" w:rsidP="009A750C">
      <w:pPr>
        <w:tabs>
          <w:tab w:val="left" w:pos="91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</w:t>
      </w:r>
    </w:p>
    <w:p w:rsidR="009A750C" w:rsidRDefault="009A750C" w:rsidP="009A7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105,0   тыс. рублей.</w:t>
      </w:r>
    </w:p>
    <w:p w:rsidR="009A750C" w:rsidRDefault="009A750C" w:rsidP="009A750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-членские взносы в Ассоциацию СМО в сумме  3,4 тыс. рублей.</w:t>
      </w:r>
    </w:p>
    <w:p w:rsidR="009A750C" w:rsidRDefault="009A750C" w:rsidP="009A75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42,1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42,2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9A750C" w:rsidRDefault="009A750C" w:rsidP="009A750C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305,6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6,4 %  в т.ч.:</w:t>
      </w:r>
    </w:p>
    <w:p w:rsidR="009A750C" w:rsidRDefault="009A750C" w:rsidP="009A750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области» -275,8 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ублей </w:t>
      </w:r>
    </w:p>
    <w:p w:rsidR="009A750C" w:rsidRPr="006E329E" w:rsidRDefault="009A750C" w:rsidP="009A75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МП «Инвентаризация и паспортизация автомобильных дорог местного значения общего пользования на территории  Сластухинского  муниципального образования» - 29,8 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ублей.</w:t>
      </w:r>
    </w:p>
    <w:p w:rsidR="009A750C" w:rsidRDefault="009A750C" w:rsidP="009A750C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122,0  тыс. рублей  или к плану года  5,1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9A750C" w:rsidRDefault="009A750C" w:rsidP="009A750C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80,0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750C" w:rsidRPr="00EC0485" w:rsidRDefault="009A750C" w:rsidP="009A7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-расходы на прочее благоустройство (аренда опор)  в сумме  21,3   тыс. рублей.</w:t>
      </w:r>
    </w:p>
    <w:p w:rsidR="009A750C" w:rsidRDefault="009A750C" w:rsidP="009A7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штрафы за нарушение законодательства о закупках и нарушение условий контрактов (договоров) – 1,4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9A750C" w:rsidRDefault="009A750C" w:rsidP="009A7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-МП «Комплексное благоустройство территории Сластухинского муниципального образования  на 2022  год» -19,3  тыс. рублей в  том  числе:</w:t>
      </w:r>
    </w:p>
    <w:p w:rsidR="009A750C" w:rsidRDefault="009A750C" w:rsidP="009A7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-17,5 тыс. рублей;</w:t>
      </w:r>
    </w:p>
    <w:p w:rsidR="009A750C" w:rsidRPr="003C408C" w:rsidRDefault="009A750C" w:rsidP="009A75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 – 1,8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9A750C" w:rsidRDefault="009A750C" w:rsidP="009A7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 xml:space="preserve">расходы по доплатам к пенсиям муниципальных служащих  составили  78,8  тыс. рублей или к плану года   </w:t>
      </w:r>
    </w:p>
    <w:p w:rsidR="009A750C" w:rsidRDefault="009A750C" w:rsidP="009A75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36,2 %.</w:t>
      </w:r>
    </w:p>
    <w:p w:rsidR="009A750C" w:rsidRDefault="009A750C" w:rsidP="009A750C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630D" w:rsidRPr="008A5375" w:rsidRDefault="004D630D" w:rsidP="009A750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D630D" w:rsidRPr="008A5375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375"/>
    <w:rsid w:val="00424A13"/>
    <w:rsid w:val="004D630D"/>
    <w:rsid w:val="00542792"/>
    <w:rsid w:val="005F6068"/>
    <w:rsid w:val="00783B50"/>
    <w:rsid w:val="007B4BDD"/>
    <w:rsid w:val="0086479C"/>
    <w:rsid w:val="008A5375"/>
    <w:rsid w:val="008C38A1"/>
    <w:rsid w:val="0091625D"/>
    <w:rsid w:val="009A750C"/>
    <w:rsid w:val="00A4777A"/>
    <w:rsid w:val="00B82000"/>
    <w:rsid w:val="00CD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37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375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List Paragraph"/>
    <w:basedOn w:val="a"/>
    <w:qFormat/>
    <w:rsid w:val="00B82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B5B0-6749-4176-A703-41177B63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9</cp:revision>
  <cp:lastPrinted>2022-07-13T04:47:00Z</cp:lastPrinted>
  <dcterms:created xsi:type="dcterms:W3CDTF">2020-07-20T09:34:00Z</dcterms:created>
  <dcterms:modified xsi:type="dcterms:W3CDTF">2022-07-13T04:48:00Z</dcterms:modified>
</cp:coreProperties>
</file>