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47B" w:rsidRPr="0063042B" w:rsidRDefault="006C647B" w:rsidP="0063042B">
      <w:pPr>
        <w:pStyle w:val="p1"/>
        <w:shd w:val="clear" w:color="auto" w:fill="FFFFFF"/>
        <w:ind w:left="284" w:hanging="284"/>
        <w:jc w:val="center"/>
        <w:rPr>
          <w:b/>
          <w:bCs/>
          <w:color w:val="000000"/>
          <w:sz w:val="28"/>
          <w:szCs w:val="28"/>
        </w:rPr>
      </w:pPr>
      <w:r w:rsidRPr="0063042B">
        <w:rPr>
          <w:rStyle w:val="s1"/>
          <w:b/>
          <w:bCs/>
          <w:color w:val="000000"/>
          <w:sz w:val="28"/>
          <w:szCs w:val="28"/>
        </w:rPr>
        <w:t xml:space="preserve">Российская Федерация     </w:t>
      </w:r>
      <w:r w:rsidR="00DF47EE" w:rsidRPr="0063042B">
        <w:rPr>
          <w:rStyle w:val="s1"/>
          <w:b/>
          <w:bCs/>
          <w:color w:val="000000"/>
          <w:sz w:val="28"/>
          <w:szCs w:val="28"/>
        </w:rPr>
        <w:t xml:space="preserve">   </w:t>
      </w:r>
      <w:r w:rsidRPr="0063042B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Совет депутатов  </w:t>
      </w:r>
      <w:proofErr w:type="spellStart"/>
      <w:r w:rsidRPr="0063042B">
        <w:rPr>
          <w:rStyle w:val="s1"/>
          <w:b/>
          <w:bCs/>
          <w:color w:val="000000"/>
          <w:sz w:val="28"/>
          <w:szCs w:val="28"/>
        </w:rPr>
        <w:t>Бакурского</w:t>
      </w:r>
      <w:proofErr w:type="spellEnd"/>
      <w:r w:rsidRPr="0063042B">
        <w:rPr>
          <w:rStyle w:val="s1"/>
          <w:b/>
          <w:bCs/>
          <w:color w:val="000000"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Style w:val="s1"/>
          <w:b/>
          <w:bCs/>
          <w:color w:val="000000"/>
          <w:sz w:val="28"/>
          <w:szCs w:val="28"/>
        </w:rPr>
        <w:t>Екатериновского</w:t>
      </w:r>
      <w:proofErr w:type="spellEnd"/>
      <w:r w:rsidRPr="0063042B">
        <w:rPr>
          <w:rStyle w:val="s1"/>
          <w:b/>
          <w:bCs/>
          <w:color w:val="000000"/>
          <w:sz w:val="28"/>
          <w:szCs w:val="28"/>
        </w:rPr>
        <w:t xml:space="preserve"> муниципального района</w:t>
      </w:r>
      <w:r w:rsidRPr="0063042B">
        <w:rPr>
          <w:color w:val="000000"/>
          <w:sz w:val="28"/>
          <w:szCs w:val="28"/>
        </w:rPr>
        <w:t xml:space="preserve"> </w:t>
      </w:r>
      <w:r w:rsidRPr="0063042B">
        <w:rPr>
          <w:rStyle w:val="s1"/>
          <w:b/>
          <w:bCs/>
          <w:color w:val="000000"/>
          <w:sz w:val="28"/>
          <w:szCs w:val="28"/>
        </w:rPr>
        <w:t>Саратовской области</w:t>
      </w:r>
      <w:proofErr w:type="gramStart"/>
      <w:r w:rsidRPr="0063042B">
        <w:rPr>
          <w:rStyle w:val="s1"/>
          <w:b/>
          <w:bCs/>
          <w:color w:val="000000"/>
          <w:sz w:val="28"/>
          <w:szCs w:val="28"/>
        </w:rPr>
        <w:t xml:space="preserve">                                                                                           С</w:t>
      </w:r>
      <w:proofErr w:type="gramEnd"/>
      <w:r w:rsidRPr="0063042B">
        <w:rPr>
          <w:rStyle w:val="s1"/>
          <w:b/>
          <w:bCs/>
          <w:color w:val="000000"/>
          <w:sz w:val="28"/>
          <w:szCs w:val="28"/>
        </w:rPr>
        <w:t xml:space="preserve">емьдесят второе </w:t>
      </w:r>
      <w:r w:rsidRPr="0063042B">
        <w:rPr>
          <w:rStyle w:val="s2"/>
          <w:b/>
          <w:bCs/>
          <w:color w:val="000000"/>
          <w:sz w:val="28"/>
          <w:szCs w:val="28"/>
        </w:rPr>
        <w:t xml:space="preserve">заседание  Совета депутатов                                                                                             </w:t>
      </w:r>
      <w:proofErr w:type="spellStart"/>
      <w:r w:rsidRPr="0063042B">
        <w:rPr>
          <w:rStyle w:val="s2"/>
          <w:b/>
          <w:bCs/>
          <w:color w:val="000000"/>
          <w:sz w:val="28"/>
          <w:szCs w:val="28"/>
        </w:rPr>
        <w:t>Бакурского</w:t>
      </w:r>
      <w:proofErr w:type="spellEnd"/>
      <w:r w:rsidRPr="0063042B">
        <w:rPr>
          <w:rStyle w:val="s2"/>
          <w:b/>
          <w:bCs/>
          <w:color w:val="000000"/>
          <w:sz w:val="28"/>
          <w:szCs w:val="28"/>
        </w:rPr>
        <w:t xml:space="preserve"> </w:t>
      </w:r>
      <w:r w:rsidRPr="0063042B">
        <w:rPr>
          <w:rStyle w:val="s1"/>
          <w:b/>
          <w:bCs/>
          <w:color w:val="000000"/>
          <w:sz w:val="28"/>
          <w:szCs w:val="28"/>
        </w:rPr>
        <w:t>муниципального образования второго созыва</w:t>
      </w:r>
    </w:p>
    <w:p w:rsidR="006C647B" w:rsidRPr="0063042B" w:rsidRDefault="006C647B" w:rsidP="00DF47EE">
      <w:pPr>
        <w:pStyle w:val="p3"/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r w:rsidRPr="0063042B">
        <w:rPr>
          <w:rStyle w:val="s1"/>
          <w:b/>
          <w:bCs/>
          <w:color w:val="000000"/>
          <w:sz w:val="28"/>
          <w:szCs w:val="28"/>
        </w:rPr>
        <w:t>РЕШЕНИЕ</w:t>
      </w:r>
    </w:p>
    <w:p w:rsidR="00E32CBD" w:rsidRPr="0063042B" w:rsidRDefault="006C647B" w:rsidP="00DF47EE">
      <w:pPr>
        <w:tabs>
          <w:tab w:val="left" w:pos="6555"/>
        </w:tabs>
        <w:rPr>
          <w:rFonts w:ascii="Times New Roman" w:hAnsi="Times New Roman" w:cs="Times New Roman"/>
          <w:b/>
          <w:color w:val="442E19"/>
          <w:sz w:val="28"/>
          <w:szCs w:val="28"/>
        </w:rPr>
      </w:pPr>
      <w:r w:rsidRPr="0063042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Pr="0063042B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 17 июня  2022 </w:t>
      </w:r>
      <w:r w:rsidRPr="0063042B">
        <w:rPr>
          <w:rFonts w:ascii="Times New Roman" w:hAnsi="Times New Roman" w:cs="Times New Roman"/>
          <w:b/>
          <w:sz w:val="28"/>
          <w:szCs w:val="28"/>
        </w:rPr>
        <w:t>года   № 72-189</w:t>
      </w:r>
      <w:r w:rsidRPr="0063042B">
        <w:rPr>
          <w:rFonts w:ascii="Times New Roman" w:hAnsi="Times New Roman" w:cs="Times New Roman"/>
          <w:b/>
          <w:color w:val="442E19"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b/>
          <w:color w:val="442E19"/>
          <w:sz w:val="28"/>
          <w:szCs w:val="28"/>
        </w:rPr>
        <w:tab/>
        <w:t>с. Бакуры</w:t>
      </w:r>
    </w:p>
    <w:p w:rsidR="0063042B" w:rsidRPr="0063042B" w:rsidRDefault="0063042B" w:rsidP="00DF47EE">
      <w:pPr>
        <w:tabs>
          <w:tab w:val="left" w:pos="6555"/>
        </w:tabs>
        <w:rPr>
          <w:rFonts w:ascii="Times New Roman" w:hAnsi="Times New Roman" w:cs="Times New Roman"/>
          <w:b/>
          <w:sz w:val="28"/>
          <w:szCs w:val="28"/>
        </w:rPr>
      </w:pPr>
    </w:p>
    <w:p w:rsidR="00204F1C" w:rsidRPr="0063042B" w:rsidRDefault="00204F1C" w:rsidP="00204F1C">
      <w:pPr>
        <w:ind w:firstLine="0"/>
        <w:jc w:val="left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6C647B" w:rsidRPr="0063042B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C647B" w:rsidRPr="0063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района, должность главы администрации </w:t>
      </w:r>
      <w:proofErr w:type="spellStart"/>
      <w:r w:rsidR="006C647B" w:rsidRPr="0063042B"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 w:rsidR="006C647B" w:rsidRPr="006304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hAnsi="Times New Roman" w:cs="Times New Roman"/>
          <w:b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по контракту и членов их семей на официальном сайте администрации Екатериновского муниципального района в информационно-телекоммуникационной сети «Интернет» и предоставления их для опубликования общероссийским</w:t>
      </w:r>
      <w:proofErr w:type="gramEnd"/>
      <w:r w:rsidRPr="0063042B">
        <w:rPr>
          <w:rFonts w:ascii="Times New Roman" w:hAnsi="Times New Roman" w:cs="Times New Roman"/>
          <w:b/>
          <w:sz w:val="28"/>
          <w:szCs w:val="28"/>
        </w:rPr>
        <w:t xml:space="preserve"> средствам массовой информации</w:t>
      </w:r>
    </w:p>
    <w:p w:rsidR="00D3525E" w:rsidRPr="0063042B" w:rsidRDefault="00D3525E">
      <w:pPr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spacing w:line="276" w:lineRule="auto"/>
        <w:ind w:firstLine="360"/>
        <w:rPr>
          <w:rFonts w:ascii="Times New Roman" w:hAnsi="Times New Roman" w:cs="Times New Roman"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Указом Президента Российской Федерации от 08 июля 2013 года № 613 «Вопросы противодействия коррупции», Приказ Министерства труда и социальной защиты РФ от 7 октября 2013 г. № 530н «О требованиях к размещению и наполнению подразделов, посвященных вопросам противодействия коррупции, официальных сайтов федеральных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 xml:space="preserve">государственных органов, Центрального банка Российской Федерации,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государственных корпораций (компаний), иных организаций, созданных на основании федеральных законов, и требованиях к должностям, замещение которых влечет за собой размещение сведений о доходах, расходах, об имуществе и обязательствах имущественного характера», </w:t>
      </w:r>
      <w:r w:rsidRPr="0063042B">
        <w:rPr>
          <w:rFonts w:ascii="Times New Roman" w:hAnsi="Times New Roman"/>
          <w:sz w:val="28"/>
          <w:szCs w:val="28"/>
        </w:rPr>
        <w:t xml:space="preserve">Совет депутатов </w:t>
      </w:r>
      <w:proofErr w:type="spellStart"/>
      <w:r w:rsidR="006C647B" w:rsidRPr="0063042B">
        <w:rPr>
          <w:rFonts w:ascii="Times New Roman" w:hAnsi="Times New Roman"/>
          <w:sz w:val="28"/>
          <w:szCs w:val="28"/>
        </w:rPr>
        <w:t>Бакурского</w:t>
      </w:r>
      <w:proofErr w:type="spellEnd"/>
      <w:r w:rsidRPr="0063042B">
        <w:rPr>
          <w:rFonts w:ascii="Times New Roman" w:hAnsi="Times New Roman"/>
          <w:sz w:val="28"/>
          <w:szCs w:val="28"/>
        </w:rPr>
        <w:t xml:space="preserve"> муниципального  образования </w:t>
      </w:r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b/>
          <w:sz w:val="28"/>
          <w:szCs w:val="28"/>
        </w:rPr>
        <w:t>РЕШИЛ:</w:t>
      </w:r>
      <w:proofErr w:type="gramEnd"/>
    </w:p>
    <w:p w:rsidR="00204F1C" w:rsidRPr="0063042B" w:rsidRDefault="00204F1C" w:rsidP="00204F1C">
      <w:pPr>
        <w:pStyle w:val="ConsPlusTitle"/>
        <w:widowControl/>
        <w:numPr>
          <w:ilvl w:val="0"/>
          <w:numId w:val="2"/>
        </w:numPr>
        <w:spacing w:line="276" w:lineRule="auto"/>
        <w:ind w:left="0" w:firstLine="360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Утвердить прилагаемый Порядок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6C647B"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>Бакурского</w:t>
      </w:r>
      <w:proofErr w:type="spellEnd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района, должность главы администрации </w:t>
      </w:r>
      <w:proofErr w:type="spellStart"/>
      <w:r w:rsidR="006C647B"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>Бакурского</w:t>
      </w:r>
      <w:proofErr w:type="spellEnd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</w:t>
      </w:r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lastRenderedPageBreak/>
        <w:t xml:space="preserve">образования </w:t>
      </w:r>
      <w:proofErr w:type="spellStart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по контракту и членов их семей на официальном сайте администрации Екатериновского муниципального района в информационно-телекоммуникационной сети «Интернет» и предоставления их для опубликования общероссийским</w:t>
      </w:r>
      <w:proofErr w:type="gramEnd"/>
      <w:r w:rsidRPr="0063042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средствам массовой информации.</w:t>
      </w:r>
    </w:p>
    <w:p w:rsidR="00204F1C" w:rsidRPr="0063042B" w:rsidRDefault="00204F1C" w:rsidP="00204F1C">
      <w:pPr>
        <w:pStyle w:val="ConsPlusTitle"/>
        <w:widowControl/>
        <w:spacing w:line="276" w:lineRule="auto"/>
        <w:ind w:left="360"/>
        <w:jc w:val="both"/>
        <w:outlineLvl w:val="0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32CBD" w:rsidRPr="0063042B" w:rsidRDefault="00204F1C" w:rsidP="00DF47EE">
      <w:pPr>
        <w:spacing w:line="276" w:lineRule="auto"/>
        <w:ind w:firstLine="0"/>
        <w:rPr>
          <w:rFonts w:ascii="Times New Roman" w:hAnsi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 xml:space="preserve">    2</w:t>
      </w:r>
      <w:r w:rsidR="00E32CBD" w:rsidRPr="0063042B">
        <w:rPr>
          <w:rFonts w:ascii="Times New Roman" w:hAnsi="Times New Roman" w:cs="Times New Roman"/>
          <w:sz w:val="28"/>
          <w:szCs w:val="28"/>
        </w:rPr>
        <w:t>.</w:t>
      </w:r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r w:rsidR="00DF47EE" w:rsidRPr="0063042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его официального опубликования (обнародования). </w:t>
      </w:r>
    </w:p>
    <w:p w:rsidR="00E32CBD" w:rsidRPr="0063042B" w:rsidRDefault="00E32CBD" w:rsidP="00E32CBD">
      <w:pPr>
        <w:pStyle w:val="ad"/>
        <w:rPr>
          <w:rFonts w:ascii="Times New Roman" w:hAnsi="Times New Roman"/>
          <w:sz w:val="28"/>
          <w:szCs w:val="28"/>
        </w:rPr>
      </w:pPr>
    </w:p>
    <w:p w:rsidR="0063042B" w:rsidRPr="00AD3A9A" w:rsidRDefault="00AD3A9A" w:rsidP="00DF47EE">
      <w:pPr>
        <w:ind w:firstLine="0"/>
        <w:rPr>
          <w:rFonts w:ascii="Times New Roman" w:hAnsi="Times New Roman" w:cs="Times New Roman"/>
          <w:b/>
          <w:noProof/>
          <w:sz w:val="28"/>
          <w:szCs w:val="28"/>
        </w:rPr>
      </w:pPr>
      <w:r w:rsidRPr="00AD3A9A">
        <w:rPr>
          <w:rFonts w:ascii="Times New Roman" w:hAnsi="Times New Roman" w:cs="Times New Roman"/>
          <w:b/>
          <w:noProof/>
          <w:sz w:val="28"/>
          <w:szCs w:val="28"/>
        </w:rPr>
        <w:t>Глава Бакурского</w:t>
      </w:r>
    </w:p>
    <w:p w:rsidR="00AD3A9A" w:rsidRPr="00AD3A9A" w:rsidRDefault="00AD3A9A" w:rsidP="00DF47EE">
      <w:pPr>
        <w:ind w:firstLine="0"/>
        <w:rPr>
          <w:rFonts w:ascii="Times New Roman" w:hAnsi="Times New Roman" w:cs="Times New Roman"/>
          <w:b/>
          <w:sz w:val="28"/>
          <w:szCs w:val="28"/>
        </w:rPr>
      </w:pPr>
      <w:r w:rsidRPr="00AD3A9A">
        <w:rPr>
          <w:rFonts w:ascii="Times New Roman" w:hAnsi="Times New Roman" w:cs="Times New Roman"/>
          <w:b/>
          <w:noProof/>
          <w:sz w:val="28"/>
          <w:szCs w:val="28"/>
        </w:rPr>
        <w:t>муниципального образования                                                    И.Г.Казарина</w:t>
      </w:r>
    </w:p>
    <w:p w:rsidR="0063042B" w:rsidRPr="00AD3A9A" w:rsidRDefault="0063042B" w:rsidP="00DF47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042B" w:rsidRPr="00AD3A9A" w:rsidRDefault="0063042B" w:rsidP="00DF47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042B" w:rsidRPr="00AD3A9A" w:rsidRDefault="0063042B" w:rsidP="00DF47EE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3A9A" w:rsidRDefault="00AD3A9A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3A9A" w:rsidRDefault="00AD3A9A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AD3A9A" w:rsidRDefault="00AD3A9A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63042B" w:rsidRPr="0063042B" w:rsidRDefault="0063042B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</w:p>
    <w:p w:rsidR="00D3525E" w:rsidRPr="0063042B" w:rsidRDefault="00D3525E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lastRenderedPageBreak/>
        <w:t>Приложение к решению</w:t>
      </w:r>
    </w:p>
    <w:p w:rsidR="00E32CBD" w:rsidRPr="0063042B" w:rsidRDefault="004B45E3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Совета депутатов</w:t>
      </w:r>
      <w:r w:rsidR="00E32CBD" w:rsidRPr="00630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647B" w:rsidRPr="006304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="00D3525E" w:rsidRPr="006304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525E" w:rsidRPr="0063042B" w:rsidRDefault="00E32CBD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D3525E" w:rsidRPr="0063042B" w:rsidRDefault="00204F1C">
      <w:pPr>
        <w:ind w:firstLine="698"/>
        <w:jc w:val="right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№</w:t>
      </w:r>
      <w:r w:rsidR="006C647B" w:rsidRPr="0063042B">
        <w:rPr>
          <w:rFonts w:ascii="Times New Roman" w:hAnsi="Times New Roman" w:cs="Times New Roman"/>
          <w:sz w:val="28"/>
          <w:szCs w:val="28"/>
        </w:rPr>
        <w:t xml:space="preserve"> 72-189</w:t>
      </w:r>
      <w:r w:rsidR="00D3525E" w:rsidRPr="0063042B">
        <w:rPr>
          <w:rFonts w:ascii="Times New Roman" w:hAnsi="Times New Roman" w:cs="Times New Roman"/>
          <w:sz w:val="28"/>
          <w:szCs w:val="28"/>
        </w:rPr>
        <w:t xml:space="preserve"> от 1</w:t>
      </w:r>
      <w:r w:rsidR="00E32CBD" w:rsidRPr="0063042B">
        <w:rPr>
          <w:rFonts w:ascii="Times New Roman" w:hAnsi="Times New Roman" w:cs="Times New Roman"/>
          <w:sz w:val="28"/>
          <w:szCs w:val="28"/>
        </w:rPr>
        <w:t>7</w:t>
      </w:r>
      <w:r w:rsidR="00D3525E" w:rsidRPr="0063042B">
        <w:rPr>
          <w:rFonts w:ascii="Times New Roman" w:hAnsi="Times New Roman" w:cs="Times New Roman"/>
          <w:sz w:val="28"/>
          <w:szCs w:val="28"/>
        </w:rPr>
        <w:t>.0</w:t>
      </w:r>
      <w:r w:rsidR="00E32CBD" w:rsidRPr="0063042B">
        <w:rPr>
          <w:rFonts w:ascii="Times New Roman" w:hAnsi="Times New Roman" w:cs="Times New Roman"/>
          <w:sz w:val="28"/>
          <w:szCs w:val="28"/>
        </w:rPr>
        <w:t>6</w:t>
      </w:r>
      <w:r w:rsidR="00D3525E" w:rsidRPr="0063042B">
        <w:rPr>
          <w:rFonts w:ascii="Times New Roman" w:hAnsi="Times New Roman" w:cs="Times New Roman"/>
          <w:sz w:val="28"/>
          <w:szCs w:val="28"/>
        </w:rPr>
        <w:t>.2022 года</w:t>
      </w:r>
    </w:p>
    <w:p w:rsidR="00204F1C" w:rsidRPr="0063042B" w:rsidRDefault="00204F1C">
      <w:pPr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DF47EE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pStyle w:val="ConsPlusTitle"/>
        <w:widowControl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ПОРЯДОК</w:t>
      </w:r>
    </w:p>
    <w:p w:rsidR="00204F1C" w:rsidRPr="0063042B" w:rsidRDefault="00204F1C" w:rsidP="00204F1C">
      <w:pPr>
        <w:ind w:firstLine="5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 w:rsidRPr="0063042B">
        <w:rPr>
          <w:rFonts w:ascii="Times New Roman" w:eastAsia="Calibri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</w:t>
      </w:r>
      <w:proofErr w:type="spellStart"/>
      <w:r w:rsidR="006C647B" w:rsidRPr="0063042B">
        <w:rPr>
          <w:rFonts w:ascii="Times New Roman" w:eastAsia="Calibri" w:hAnsi="Times New Roman" w:cs="Times New Roman"/>
          <w:b/>
          <w:sz w:val="28"/>
          <w:szCs w:val="28"/>
        </w:rPr>
        <w:t>Бакурского</w:t>
      </w:r>
      <w:proofErr w:type="spellEnd"/>
      <w:r w:rsidRPr="0063042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eastAsia="Calibri" w:hAnsi="Times New Roman" w:cs="Times New Roman"/>
          <w:b/>
          <w:sz w:val="28"/>
          <w:szCs w:val="28"/>
        </w:rPr>
        <w:t>Екатериновского</w:t>
      </w:r>
      <w:proofErr w:type="spellEnd"/>
      <w:r w:rsidRPr="0063042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района, должность главы администрации </w:t>
      </w:r>
      <w:proofErr w:type="spellStart"/>
      <w:r w:rsidR="006C647B" w:rsidRPr="0063042B">
        <w:rPr>
          <w:rFonts w:ascii="Times New Roman" w:eastAsia="Calibri" w:hAnsi="Times New Roman" w:cs="Times New Roman"/>
          <w:b/>
          <w:sz w:val="28"/>
          <w:szCs w:val="28"/>
        </w:rPr>
        <w:t>Бакурского</w:t>
      </w:r>
      <w:proofErr w:type="spellEnd"/>
      <w:r w:rsidRPr="0063042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eastAsia="Calibri" w:hAnsi="Times New Roman" w:cs="Times New Roman"/>
          <w:b/>
          <w:sz w:val="28"/>
          <w:szCs w:val="28"/>
        </w:rPr>
        <w:t>Екатериновского</w:t>
      </w:r>
      <w:proofErr w:type="spellEnd"/>
      <w:r w:rsidRPr="0063042B">
        <w:rPr>
          <w:rFonts w:ascii="Times New Roman" w:eastAsia="Calibri" w:hAnsi="Times New Roman" w:cs="Times New Roman"/>
          <w:b/>
          <w:sz w:val="28"/>
          <w:szCs w:val="28"/>
        </w:rPr>
        <w:t xml:space="preserve"> муниципального района по контракту и членов их семей на официальном сайте администрации Екатериновского муниципального района в информационно-телекоммуникационной сети «Интернет» и предоставления их для опубликования общероссийским средствам массовой информации</w:t>
      </w:r>
      <w:proofErr w:type="gramEnd"/>
    </w:p>
    <w:p w:rsidR="00204F1C" w:rsidRPr="0063042B" w:rsidRDefault="00204F1C" w:rsidP="00204F1C">
      <w:pPr>
        <w:ind w:firstLine="540"/>
        <w:jc w:val="center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204F1C" w:rsidRPr="0063042B" w:rsidRDefault="00204F1C" w:rsidP="00204F1C">
      <w:pPr>
        <w:ind w:firstLine="54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proofErr w:type="spellStart"/>
      <w:r w:rsidRPr="006304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района в информационно-телекоммуникационной сети «Интернет» по адресу http://ekateri</w:t>
      </w:r>
      <w:r w:rsidRPr="0063042B">
        <w:rPr>
          <w:rFonts w:ascii="Times New Roman" w:hAnsi="Times New Roman" w:cs="Times New Roman"/>
          <w:sz w:val="28"/>
          <w:szCs w:val="28"/>
          <w:lang w:val="en-US"/>
        </w:rPr>
        <w:t>n</w:t>
      </w:r>
      <w:proofErr w:type="spellStart"/>
      <w:r w:rsidRPr="0063042B">
        <w:rPr>
          <w:rFonts w:ascii="Times New Roman" w:hAnsi="Times New Roman" w:cs="Times New Roman"/>
          <w:sz w:val="28"/>
          <w:szCs w:val="28"/>
        </w:rPr>
        <w:t>ovka.sarmo.ru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, (далее - официальный сайт) размещаются и общероссийским средствам массовой информации предоставляются для опубликования следующие сведения о доходах, расходах, об имуществе и обязательствах имущественного характера лиц, замещающих муниципальные должности, должность главы местной администраций, замещение которых влечет за собой размещение таких сведений, в </w:t>
      </w:r>
      <w:proofErr w:type="spellStart"/>
      <w:r w:rsidR="006C647B" w:rsidRPr="0063042B">
        <w:rPr>
          <w:rFonts w:ascii="Times New Roman" w:hAnsi="Times New Roman" w:cs="Times New Roman"/>
          <w:sz w:val="28"/>
          <w:szCs w:val="28"/>
        </w:rPr>
        <w:t>Бакурском</w:t>
      </w:r>
      <w:proofErr w:type="spellEnd"/>
      <w:r w:rsidR="006C647B" w:rsidRPr="0063042B">
        <w:rPr>
          <w:rFonts w:ascii="Times New Roman" w:hAnsi="Times New Roman" w:cs="Times New Roman"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sz w:val="28"/>
          <w:szCs w:val="28"/>
        </w:rPr>
        <w:t>муниципальном образовании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304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района, а также сведения о доходах, расходах, об имуществе и обязательствах имущественного характера их супруг (супругов) и несовершеннолетних детей: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sz w:val="28"/>
          <w:szCs w:val="28"/>
        </w:rPr>
        <w:t xml:space="preserve">а) перечень объектов недвижимого имущества, принадлежащих  лицу, замещающему муниципальную должность в органе местного самоуправления </w:t>
      </w:r>
      <w:proofErr w:type="spellStart"/>
      <w:r w:rsidR="006C647B" w:rsidRPr="006304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района, должность главы администрации </w:t>
      </w:r>
      <w:proofErr w:type="spellStart"/>
      <w:r w:rsidR="006C647B" w:rsidRPr="0063042B"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63042B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 xml:space="preserve"> муниципального района, замещение которой влечет за собой размещение сведений о доходах, расходах, об имуществе и обязательствах имущественного характера,  (далее именуется - лицо, представляющее сведения), его супруге (супругу) и несовершеннолетним детям на праве собственности или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>находящихся в их пользовании, с указанием вида, площади и страны расположения каждого из таких объектов;</w:t>
      </w:r>
      <w:proofErr w:type="gramEnd"/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 xml:space="preserve">б) перечень транспортных средств, с указанием вида и марки, принадлежащих на праве собственности лицу, представляющему сведения, его </w:t>
      </w:r>
      <w:r w:rsidRPr="0063042B">
        <w:rPr>
          <w:rFonts w:ascii="Times New Roman" w:hAnsi="Times New Roman" w:cs="Times New Roman"/>
          <w:sz w:val="28"/>
          <w:szCs w:val="28"/>
        </w:rPr>
        <w:lastRenderedPageBreak/>
        <w:t>супруге (супругу) и несовершеннолетним детям;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в) декларированный годовой доход лица, представляющего сведения, его супруги (супруга) и несовершеннолетних детей;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лица, представляющего сведения, и его супруги (супруга) за три последних года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>предшествующих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отчетному периоду.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2. В размещаемых на официальном сайте и (или) предоставляемых общероссийским средствам массовой информации для опубликования сведениях о доходах, расходах,  об имуществе и обязательствах имущественного характера запрещается указывать: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63042B">
        <w:rPr>
          <w:rFonts w:ascii="Times New Roman" w:hAnsi="Times New Roman" w:cs="Times New Roman"/>
          <w:sz w:val="28"/>
          <w:szCs w:val="28"/>
        </w:rPr>
        <w:t>а) иные сведения (кроме указанных в пункте</w:t>
      </w:r>
      <w:r w:rsidRPr="0063042B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63042B">
        <w:rPr>
          <w:rFonts w:ascii="Times New Roman" w:hAnsi="Times New Roman" w:cs="Times New Roman"/>
          <w:sz w:val="28"/>
          <w:szCs w:val="28"/>
        </w:rPr>
        <w:t>1 настоящего Порядка) о доходах лица, представляющего сведения,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  <w:proofErr w:type="gramEnd"/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б) персональные данные супруги (супруга), детей и иных членов семьи лица, представляющего сведения;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в) данные, позволяющие определить место жительства, почтовый адрес, телефон и иные индивидуальные средства коммуникации лица, представляющего сведения, его супруги (супруга), детей и иных членов семьи;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>г) данные, позволяющие определить местонахождение объектов недвижимого имущества, принадлежащих лицу, представляющему сведения, его супруге (супругу), детям, иным членам семьи на праве собственности или находящихся в их пользовании;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63042B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63042B">
        <w:rPr>
          <w:rFonts w:ascii="Times New Roman" w:hAnsi="Times New Roman" w:cs="Times New Roman"/>
          <w:sz w:val="28"/>
          <w:szCs w:val="28"/>
        </w:rPr>
        <w:t>) информацию, отнесенную к государственной тайне или являющуюся конфиденциальной.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>Сведения о доходах, расходах, об имуществе и обязательствах имущественного характера, указанные в пункте 1 настоящего Порядка, за весь период замещения лицом, представляющим сведения, должностей, замещение которых влечет за собой размещение его сведений о доходах, расходах, об имуществе и обязательствах имущественного характера, их супруг (супругов) и несовершеннолетних детей, находятся на официальном сайте и ежегодно обновляются в течение 14 рабочих дней со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дня истечения срока, установленного для их подачи.</w:t>
      </w: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  <w:r w:rsidRPr="0063042B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 xml:space="preserve">Размещение на официальном сайте сведений о доходах, об имуществе и обязательствах имущественного характера, указанных в пункте 1 настоящего Порядка, обеспечивается должностным лицом администрации Екатериновского муниципального района, уполномоченным на получение сведений о доходах, расходах, об имуществе и обязательствах </w:t>
      </w:r>
      <w:r w:rsidRPr="0063042B">
        <w:rPr>
          <w:rFonts w:ascii="Times New Roman" w:hAnsi="Times New Roman" w:cs="Times New Roman"/>
          <w:sz w:val="28"/>
          <w:szCs w:val="28"/>
        </w:rPr>
        <w:lastRenderedPageBreak/>
        <w:t>имущественного характера лиц, замещающих муниципальные должности, должности глав местных администраций и членов их семей в порядке, установленном решением Екатериновского районного Собрания от 16</w:t>
      </w:r>
      <w:proofErr w:type="gramEnd"/>
      <w:r w:rsidRPr="0063042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3042B">
        <w:rPr>
          <w:rFonts w:ascii="Times New Roman" w:hAnsi="Times New Roman" w:cs="Times New Roman"/>
          <w:sz w:val="28"/>
          <w:szCs w:val="28"/>
        </w:rPr>
        <w:t>апреля 2021 г. № 391 «О порядке размещения сведений о доходах, расходах, об имуществе и обязательствах имущественного характера лиц, замещающих муниципальные должности в органах местного самоуправления Екатериновского муниципального района, должности глав местных администраций по контракту Екатериновского муниципального района и членов их семей в информационно-телекоммуникационной сети «Интернет» и предоставления их для опубликования средствам массовой информации».</w:t>
      </w:r>
      <w:proofErr w:type="gramEnd"/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ind w:firstLine="540"/>
        <w:outlineLvl w:val="0"/>
        <w:rPr>
          <w:rFonts w:ascii="Times New Roman" w:hAnsi="Times New Roman" w:cs="Times New Roman"/>
          <w:sz w:val="28"/>
          <w:szCs w:val="28"/>
        </w:rPr>
      </w:pPr>
    </w:p>
    <w:p w:rsidR="00204F1C" w:rsidRPr="0063042B" w:rsidRDefault="00204F1C" w:rsidP="00204F1C">
      <w:pPr>
        <w:rPr>
          <w:rFonts w:ascii="Times New Roman" w:hAnsi="Times New Roman" w:cs="Times New Roman"/>
          <w:sz w:val="28"/>
          <w:szCs w:val="28"/>
        </w:rPr>
      </w:pPr>
    </w:p>
    <w:sectPr w:rsidR="00204F1C" w:rsidRPr="0063042B" w:rsidSect="0063042B">
      <w:headerReference w:type="default" r:id="rId7"/>
      <w:pgSz w:w="11900" w:h="16800"/>
      <w:pgMar w:top="426" w:right="1268" w:bottom="1418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4987" w:rsidRDefault="00254987">
      <w:r>
        <w:separator/>
      </w:r>
    </w:p>
  </w:endnote>
  <w:endnote w:type="continuationSeparator" w:id="0">
    <w:p w:rsidR="00254987" w:rsidRDefault="002549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4987" w:rsidRDefault="00254987">
      <w:r>
        <w:separator/>
      </w:r>
    </w:p>
  </w:footnote>
  <w:footnote w:type="continuationSeparator" w:id="0">
    <w:p w:rsidR="00254987" w:rsidRDefault="002549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525E" w:rsidRDefault="00D3525E">
    <w:pPr>
      <w:ind w:firstLine="0"/>
      <w:jc w:val="lef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3EE"/>
    <w:multiLevelType w:val="hybridMultilevel"/>
    <w:tmpl w:val="BA107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D63FB"/>
    <w:rsid w:val="00012843"/>
    <w:rsid w:val="00021693"/>
    <w:rsid w:val="001B7E70"/>
    <w:rsid w:val="00204F1C"/>
    <w:rsid w:val="00254987"/>
    <w:rsid w:val="002B1ABE"/>
    <w:rsid w:val="004904BC"/>
    <w:rsid w:val="004B45E3"/>
    <w:rsid w:val="0063042B"/>
    <w:rsid w:val="006C192E"/>
    <w:rsid w:val="006C647B"/>
    <w:rsid w:val="008102FA"/>
    <w:rsid w:val="008E385A"/>
    <w:rsid w:val="009C517D"/>
    <w:rsid w:val="009D2517"/>
    <w:rsid w:val="009D63FB"/>
    <w:rsid w:val="00AC051C"/>
    <w:rsid w:val="00AD3A9A"/>
    <w:rsid w:val="00B609F3"/>
    <w:rsid w:val="00B94590"/>
    <w:rsid w:val="00BB196C"/>
    <w:rsid w:val="00C04CB7"/>
    <w:rsid w:val="00C20B05"/>
    <w:rsid w:val="00C3047C"/>
    <w:rsid w:val="00D3525E"/>
    <w:rsid w:val="00DF47EE"/>
    <w:rsid w:val="00E049E8"/>
    <w:rsid w:val="00E32CBD"/>
    <w:rsid w:val="00E622F9"/>
    <w:rsid w:val="00E86B63"/>
    <w:rsid w:val="00EB24DD"/>
    <w:rsid w:val="00F706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4D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24DD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"/>
    <w:next w:val="a"/>
    <w:link w:val="20"/>
    <w:uiPriority w:val="9"/>
    <w:qFormat/>
    <w:rsid w:val="00EB24DD"/>
    <w:pPr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"/>
    <w:qFormat/>
    <w:rsid w:val="00EB24DD"/>
    <w:pPr>
      <w:outlineLvl w:val="2"/>
    </w:pPr>
    <w:rPr>
      <w:i w:val="0"/>
      <w:iCs w:val="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EB24DD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EB24DD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EB24D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EB24DD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EB24DD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a5">
    <w:name w:val="Нормальный (таблица)"/>
    <w:basedOn w:val="a"/>
    <w:next w:val="a"/>
    <w:uiPriority w:val="99"/>
    <w:rsid w:val="00EB24DD"/>
    <w:pPr>
      <w:ind w:firstLine="0"/>
    </w:pPr>
  </w:style>
  <w:style w:type="character" w:customStyle="1" w:styleId="a6">
    <w:name w:val="Цветовое выделение для Текст"/>
    <w:uiPriority w:val="99"/>
    <w:rsid w:val="00EB24DD"/>
    <w:rPr>
      <w:rFonts w:ascii="Times New Roman CYR" w:hAnsi="Times New Roman CYR" w:cs="Times New Roman CYR"/>
    </w:rPr>
  </w:style>
  <w:style w:type="paragraph" w:styleId="a7">
    <w:name w:val="header"/>
    <w:basedOn w:val="a"/>
    <w:link w:val="a8"/>
    <w:uiPriority w:val="99"/>
    <w:unhideWhenUsed/>
    <w:rsid w:val="00EB24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EB24DD"/>
    <w:rPr>
      <w:rFonts w:ascii="Times New Roman CYR" w:hAnsi="Times New Roman CYR" w:cs="Times New Roman CYR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EB24DD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EB24DD"/>
    <w:rPr>
      <w:rFonts w:ascii="Times New Roman CYR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D63FB"/>
    <w:rPr>
      <w:rFonts w:ascii="Tahoma" w:hAnsi="Tahoma" w:cs="Times New Roman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9D63FB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E32CBD"/>
    <w:rPr>
      <w:rFonts w:eastAsia="Calibri"/>
      <w:sz w:val="22"/>
      <w:szCs w:val="22"/>
      <w:lang w:eastAsia="en-US"/>
    </w:rPr>
  </w:style>
  <w:style w:type="paragraph" w:customStyle="1" w:styleId="ConsPlusTitle">
    <w:name w:val="ConsPlusTitle"/>
    <w:uiPriority w:val="99"/>
    <w:rsid w:val="00204F1C"/>
    <w:pPr>
      <w:widowControl w:val="0"/>
      <w:autoSpaceDE w:val="0"/>
      <w:autoSpaceDN w:val="0"/>
      <w:adjustRightInd w:val="0"/>
    </w:pPr>
    <w:rPr>
      <w:rFonts w:eastAsia="Calibri" w:cs="Calibri"/>
      <w:b/>
      <w:bCs/>
      <w:sz w:val="22"/>
      <w:szCs w:val="22"/>
    </w:rPr>
  </w:style>
  <w:style w:type="paragraph" w:customStyle="1" w:styleId="p1">
    <w:name w:val="p1"/>
    <w:basedOn w:val="a"/>
    <w:rsid w:val="006C64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1">
    <w:name w:val="s1"/>
    <w:basedOn w:val="a0"/>
    <w:rsid w:val="006C647B"/>
  </w:style>
  <w:style w:type="paragraph" w:customStyle="1" w:styleId="p3">
    <w:name w:val="p3"/>
    <w:basedOn w:val="a"/>
    <w:rsid w:val="006C647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</w:rPr>
  </w:style>
  <w:style w:type="character" w:customStyle="1" w:styleId="s2">
    <w:name w:val="s2"/>
    <w:basedOn w:val="a0"/>
    <w:rsid w:val="006C647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User</cp:lastModifiedBy>
  <cp:revision>8</cp:revision>
  <cp:lastPrinted>2022-06-30T12:06:00Z</cp:lastPrinted>
  <dcterms:created xsi:type="dcterms:W3CDTF">2022-06-30T11:40:00Z</dcterms:created>
  <dcterms:modified xsi:type="dcterms:W3CDTF">2022-07-06T04:32:00Z</dcterms:modified>
</cp:coreProperties>
</file>