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39C7" w:rsidRDefault="00BD39C7" w:rsidP="00BD39C7">
      <w:pPr>
        <w:spacing w:after="0" w:line="240" w:lineRule="auto"/>
        <w:ind w:right="-568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Российская Федерация</w:t>
      </w:r>
    </w:p>
    <w:p w:rsidR="00BD39C7" w:rsidRDefault="00BD39C7" w:rsidP="00BD39C7">
      <w:pPr>
        <w:spacing w:after="0" w:line="240" w:lineRule="auto"/>
        <w:ind w:right="-568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Совет депутатов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Альшанского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 муниципального образования</w:t>
      </w:r>
    </w:p>
    <w:p w:rsidR="00BD39C7" w:rsidRDefault="00BD39C7" w:rsidP="00BD39C7">
      <w:pPr>
        <w:spacing w:after="0" w:line="240" w:lineRule="auto"/>
        <w:ind w:right="-568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</w:rPr>
        <w:t>Екатериновского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муниципального района                                  Саратовской области</w:t>
      </w:r>
    </w:p>
    <w:p w:rsidR="00BD39C7" w:rsidRDefault="00BD39C7" w:rsidP="00BD39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39C7" w:rsidRDefault="00BD39C7" w:rsidP="00BD39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Пятнадцатое заседание Совета депутатов                   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                                                 третьего созыва</w:t>
      </w:r>
    </w:p>
    <w:p w:rsidR="00BD39C7" w:rsidRDefault="00BD39C7" w:rsidP="00BD39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39C7" w:rsidRDefault="00BD39C7" w:rsidP="00BD39C7">
      <w:pPr>
        <w:spacing w:line="240" w:lineRule="auto"/>
        <w:ind w:left="2832" w:firstLine="708"/>
        <w:rPr>
          <w:rFonts w:ascii="Times New Roman" w:hAnsi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/>
          <w:b/>
          <w:bCs/>
          <w:sz w:val="28"/>
          <w:szCs w:val="28"/>
        </w:rPr>
        <w:t>Р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Е Ш Е Н И Е</w:t>
      </w:r>
    </w:p>
    <w:p w:rsidR="00BD39C7" w:rsidRDefault="00BD39C7" w:rsidP="00BD39C7">
      <w:pPr>
        <w:spacing w:after="0" w:line="240" w:lineRule="auto"/>
        <w:ind w:right="-568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</w:t>
      </w:r>
    </w:p>
    <w:p w:rsidR="00BD39C7" w:rsidRDefault="00BD39C7" w:rsidP="00BD39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т  14.11.2014 г.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№ 15 - 26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село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Альшанка</w:t>
      </w:r>
      <w:proofErr w:type="spellEnd"/>
    </w:p>
    <w:p w:rsidR="00BD39C7" w:rsidRDefault="00BD39C7" w:rsidP="00BD39C7">
      <w:pPr>
        <w:spacing w:line="240" w:lineRule="auto"/>
        <w:rPr>
          <w:rFonts w:ascii="Times New Roman" w:eastAsia="Times New Roman" w:hAnsi="Times New Roman" w:cs="Courier New"/>
          <w:sz w:val="28"/>
          <w:szCs w:val="28"/>
        </w:rPr>
      </w:pPr>
    </w:p>
    <w:p w:rsidR="00BD39C7" w:rsidRDefault="00BD39C7" w:rsidP="00BD39C7">
      <w:pPr>
        <w:spacing w:line="240" w:lineRule="auto"/>
        <w:rPr>
          <w:rFonts w:ascii="Times New Roman" w:eastAsia="Times New Roman" w:hAnsi="Times New Roman" w:cs="Courier New"/>
          <w:b/>
          <w:sz w:val="28"/>
          <w:szCs w:val="28"/>
        </w:rPr>
      </w:pPr>
      <w:r>
        <w:rPr>
          <w:rFonts w:ascii="Times New Roman" w:eastAsia="Times New Roman" w:hAnsi="Times New Roman" w:cs="Courier New"/>
          <w:b/>
          <w:sz w:val="28"/>
          <w:szCs w:val="28"/>
        </w:rPr>
        <w:t xml:space="preserve">Об установлении и введении                                                                                  в действие налога на имущество                                                            физических лиц на территории                                                                    </w:t>
      </w:r>
      <w:proofErr w:type="spellStart"/>
      <w:r>
        <w:rPr>
          <w:rFonts w:ascii="Times New Roman" w:eastAsia="Times New Roman" w:hAnsi="Times New Roman" w:cs="Courier New"/>
          <w:b/>
          <w:sz w:val="28"/>
          <w:szCs w:val="28"/>
        </w:rPr>
        <w:t>Альшанского</w:t>
      </w:r>
      <w:proofErr w:type="spellEnd"/>
      <w:r>
        <w:rPr>
          <w:rFonts w:ascii="Times New Roman" w:eastAsia="Times New Roman" w:hAnsi="Times New Roman" w:cs="Courier New"/>
          <w:b/>
          <w:sz w:val="28"/>
          <w:szCs w:val="28"/>
        </w:rPr>
        <w:t xml:space="preserve"> муниципального образования.</w:t>
      </w:r>
    </w:p>
    <w:p w:rsidR="00BD39C7" w:rsidRDefault="00BD39C7" w:rsidP="00BD39C7">
      <w:pPr>
        <w:spacing w:line="240" w:lineRule="auto"/>
        <w:rPr>
          <w:rFonts w:ascii="Times New Roman" w:eastAsia="Times New Roman" w:hAnsi="Times New Roman" w:cs="Courier New"/>
          <w:sz w:val="28"/>
          <w:szCs w:val="28"/>
        </w:rPr>
      </w:pPr>
      <w:r w:rsidRPr="00311BF0">
        <w:rPr>
          <w:rFonts w:ascii="Times New Roman" w:eastAsia="Times New Roman" w:hAnsi="Times New Roman" w:cs="Courier New"/>
          <w:sz w:val="28"/>
          <w:szCs w:val="28"/>
        </w:rPr>
        <w:t xml:space="preserve">      В соответствии с главой 32 «Налог на имущество физических лиц»</w:t>
      </w:r>
      <w:r>
        <w:rPr>
          <w:rFonts w:ascii="Times New Roman" w:eastAsia="Times New Roman" w:hAnsi="Times New Roman" w:cs="Courier New"/>
          <w:sz w:val="28"/>
          <w:szCs w:val="28"/>
        </w:rPr>
        <w:t xml:space="preserve">  Налогового кодекса Российской Федерации, руководствуясь статьями 3,21 Уста </w:t>
      </w:r>
      <w:proofErr w:type="spellStart"/>
      <w:r>
        <w:rPr>
          <w:rFonts w:ascii="Times New Roman" w:eastAsia="Times New Roman" w:hAnsi="Times New Roman" w:cs="Courier New"/>
          <w:sz w:val="28"/>
          <w:szCs w:val="28"/>
        </w:rPr>
        <w:t>Альшанского</w:t>
      </w:r>
      <w:proofErr w:type="spellEnd"/>
      <w:r>
        <w:rPr>
          <w:rFonts w:ascii="Times New Roman" w:eastAsia="Times New Roman" w:hAnsi="Times New Roman" w:cs="Courier New"/>
          <w:sz w:val="28"/>
          <w:szCs w:val="28"/>
        </w:rPr>
        <w:t xml:space="preserve"> муниципального образования </w:t>
      </w:r>
      <w:proofErr w:type="spellStart"/>
      <w:r>
        <w:rPr>
          <w:rFonts w:ascii="Times New Roman" w:eastAsia="Times New Roman" w:hAnsi="Times New Roman" w:cs="Courier New"/>
          <w:sz w:val="28"/>
          <w:szCs w:val="28"/>
        </w:rPr>
        <w:t>Екатериновского</w:t>
      </w:r>
      <w:proofErr w:type="spellEnd"/>
      <w:r>
        <w:rPr>
          <w:rFonts w:ascii="Times New Roman" w:eastAsia="Times New Roman" w:hAnsi="Times New Roman" w:cs="Courier New"/>
          <w:sz w:val="28"/>
          <w:szCs w:val="28"/>
        </w:rPr>
        <w:t xml:space="preserve"> муниципального района, Совета депутатов </w:t>
      </w:r>
      <w:proofErr w:type="spellStart"/>
      <w:r>
        <w:rPr>
          <w:rFonts w:ascii="Times New Roman" w:eastAsia="Times New Roman" w:hAnsi="Times New Roman" w:cs="Courier New"/>
          <w:sz w:val="28"/>
          <w:szCs w:val="28"/>
        </w:rPr>
        <w:t>Альшанского</w:t>
      </w:r>
      <w:proofErr w:type="spellEnd"/>
      <w:r>
        <w:rPr>
          <w:rFonts w:ascii="Times New Roman" w:eastAsia="Times New Roman" w:hAnsi="Times New Roman" w:cs="Courier New"/>
          <w:sz w:val="28"/>
          <w:szCs w:val="28"/>
        </w:rPr>
        <w:t xml:space="preserve"> муниципального образования</w:t>
      </w:r>
    </w:p>
    <w:p w:rsidR="00BD39C7" w:rsidRDefault="00BD39C7" w:rsidP="00BD39C7">
      <w:pPr>
        <w:spacing w:line="240" w:lineRule="auto"/>
        <w:rPr>
          <w:rFonts w:ascii="Times New Roman" w:eastAsia="Times New Roman" w:hAnsi="Times New Roman" w:cs="Courier New"/>
          <w:b/>
          <w:sz w:val="28"/>
          <w:szCs w:val="28"/>
        </w:rPr>
      </w:pPr>
      <w:proofErr w:type="gramStart"/>
      <w:r w:rsidRPr="00311BF0">
        <w:rPr>
          <w:rFonts w:ascii="Times New Roman" w:eastAsia="Times New Roman" w:hAnsi="Times New Roman" w:cs="Courier New"/>
          <w:b/>
          <w:sz w:val="28"/>
          <w:szCs w:val="28"/>
        </w:rPr>
        <w:t>Р</w:t>
      </w:r>
      <w:proofErr w:type="gramEnd"/>
      <w:r>
        <w:rPr>
          <w:rFonts w:ascii="Times New Roman" w:eastAsia="Times New Roman" w:hAnsi="Times New Roman" w:cs="Courier New"/>
          <w:b/>
          <w:sz w:val="28"/>
          <w:szCs w:val="28"/>
        </w:rPr>
        <w:t xml:space="preserve"> </w:t>
      </w:r>
      <w:r w:rsidRPr="00311BF0">
        <w:rPr>
          <w:rFonts w:ascii="Times New Roman" w:eastAsia="Times New Roman" w:hAnsi="Times New Roman" w:cs="Courier New"/>
          <w:b/>
          <w:sz w:val="28"/>
          <w:szCs w:val="28"/>
        </w:rPr>
        <w:t>Е</w:t>
      </w:r>
      <w:r>
        <w:rPr>
          <w:rFonts w:ascii="Times New Roman" w:eastAsia="Times New Roman" w:hAnsi="Times New Roman" w:cs="Courier New"/>
          <w:b/>
          <w:sz w:val="28"/>
          <w:szCs w:val="28"/>
        </w:rPr>
        <w:t xml:space="preserve"> </w:t>
      </w:r>
      <w:r w:rsidRPr="00311BF0">
        <w:rPr>
          <w:rFonts w:ascii="Times New Roman" w:eastAsia="Times New Roman" w:hAnsi="Times New Roman" w:cs="Courier New"/>
          <w:b/>
          <w:sz w:val="28"/>
          <w:szCs w:val="28"/>
        </w:rPr>
        <w:t>Ш</w:t>
      </w:r>
      <w:r>
        <w:rPr>
          <w:rFonts w:ascii="Times New Roman" w:eastAsia="Times New Roman" w:hAnsi="Times New Roman" w:cs="Courier New"/>
          <w:b/>
          <w:sz w:val="28"/>
          <w:szCs w:val="28"/>
        </w:rPr>
        <w:t xml:space="preserve"> </w:t>
      </w:r>
      <w:r w:rsidRPr="00311BF0">
        <w:rPr>
          <w:rFonts w:ascii="Times New Roman" w:eastAsia="Times New Roman" w:hAnsi="Times New Roman" w:cs="Courier New"/>
          <w:b/>
          <w:sz w:val="28"/>
          <w:szCs w:val="28"/>
        </w:rPr>
        <w:t>И</w:t>
      </w:r>
      <w:r>
        <w:rPr>
          <w:rFonts w:ascii="Times New Roman" w:eastAsia="Times New Roman" w:hAnsi="Times New Roman" w:cs="Courier New"/>
          <w:b/>
          <w:sz w:val="28"/>
          <w:szCs w:val="28"/>
        </w:rPr>
        <w:t xml:space="preserve"> </w:t>
      </w:r>
      <w:r w:rsidRPr="00311BF0">
        <w:rPr>
          <w:rFonts w:ascii="Times New Roman" w:eastAsia="Times New Roman" w:hAnsi="Times New Roman" w:cs="Courier New"/>
          <w:b/>
          <w:sz w:val="28"/>
          <w:szCs w:val="28"/>
        </w:rPr>
        <w:t>Л</w:t>
      </w:r>
      <w:r>
        <w:rPr>
          <w:rFonts w:ascii="Times New Roman" w:eastAsia="Times New Roman" w:hAnsi="Times New Roman" w:cs="Courier New"/>
          <w:b/>
          <w:sz w:val="28"/>
          <w:szCs w:val="28"/>
        </w:rPr>
        <w:t>:</w:t>
      </w:r>
    </w:p>
    <w:p w:rsidR="00BD39C7" w:rsidRDefault="00BD39C7" w:rsidP="00BD39C7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Ввести в действие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 района Саратовской области налог на имущество физических лиц.</w:t>
      </w:r>
    </w:p>
    <w:p w:rsidR="00BD39C7" w:rsidRDefault="00BD39C7" w:rsidP="00BD39C7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пунктом 4 статьи 406 Налогового кодекса Российской Федерации, установить налоговые ставки на основе, умноженной на коэффициент - дефлятор суммарной инвентаризационной  стоимости объектов налогообложения, принадлежащих  на праве собственности налогоплательщику (с учетом доли налогоплательщика  в праве общей собственности на каждый из таких объектов),  в следующих размерах:</w:t>
      </w:r>
    </w:p>
    <w:tbl>
      <w:tblPr>
        <w:tblStyle w:val="a4"/>
        <w:tblW w:w="0" w:type="auto"/>
        <w:tblInd w:w="-176" w:type="dxa"/>
        <w:tblLook w:val="04A0"/>
      </w:tblPr>
      <w:tblGrid>
        <w:gridCol w:w="3261"/>
        <w:gridCol w:w="3360"/>
        <w:gridCol w:w="3126"/>
      </w:tblGrid>
      <w:tr w:rsidR="00BD39C7" w:rsidTr="00AC6AE2">
        <w:trPr>
          <w:trHeight w:val="273"/>
        </w:trPr>
        <w:tc>
          <w:tcPr>
            <w:tcW w:w="3261" w:type="dxa"/>
            <w:vMerge w:val="restart"/>
            <w:tcBorders>
              <w:right w:val="single" w:sz="4" w:space="0" w:color="auto"/>
            </w:tcBorders>
          </w:tcPr>
          <w:p w:rsidR="00BD39C7" w:rsidRDefault="00BD39C7" w:rsidP="00AC6AE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Суммарная  инвентаризационная стоимость объектов налогообложения, умноженная на коэффициент-дефлятор (с учетом доли налогоплательщика в праве общей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собственности)</w:t>
            </w:r>
          </w:p>
        </w:tc>
        <w:tc>
          <w:tcPr>
            <w:tcW w:w="648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BD39C7" w:rsidRDefault="00BD39C7" w:rsidP="00AC6AE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                    </w:t>
            </w:r>
          </w:p>
          <w:p w:rsidR="00BD39C7" w:rsidRDefault="00BD39C7" w:rsidP="00AC6AE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Ставка налога %</w:t>
            </w:r>
          </w:p>
        </w:tc>
      </w:tr>
      <w:tr w:rsidR="00BD39C7" w:rsidTr="00AC6AE2">
        <w:trPr>
          <w:trHeight w:val="1125"/>
        </w:trPr>
        <w:tc>
          <w:tcPr>
            <w:tcW w:w="3261" w:type="dxa"/>
            <w:vMerge/>
            <w:tcBorders>
              <w:right w:val="single" w:sz="4" w:space="0" w:color="auto"/>
            </w:tcBorders>
          </w:tcPr>
          <w:p w:rsidR="00BD39C7" w:rsidRDefault="00BD39C7" w:rsidP="00AC6AE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39C7" w:rsidRDefault="00BD39C7" w:rsidP="00AC6AE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Жилой дом, жилое помещение (квартира, комната), гараж,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машино-место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объект незавершенного строительства.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</w:tcBorders>
          </w:tcPr>
          <w:p w:rsidR="00BD39C7" w:rsidRDefault="00BD39C7" w:rsidP="00AC6AE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недвижимый комплекс, иные здание, строение, сооружение, помещение</w:t>
            </w:r>
          </w:p>
        </w:tc>
      </w:tr>
      <w:tr w:rsidR="00BD39C7" w:rsidTr="00AC6AE2">
        <w:tc>
          <w:tcPr>
            <w:tcW w:w="3261" w:type="dxa"/>
          </w:tcPr>
          <w:p w:rsidR="00BD39C7" w:rsidRDefault="00BD39C7" w:rsidP="00AC6AE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 300 000рублей (включительно)</w:t>
            </w:r>
          </w:p>
        </w:tc>
        <w:tc>
          <w:tcPr>
            <w:tcW w:w="3360" w:type="dxa"/>
            <w:tcBorders>
              <w:right w:val="single" w:sz="4" w:space="0" w:color="auto"/>
            </w:tcBorders>
          </w:tcPr>
          <w:p w:rsidR="00BD39C7" w:rsidRDefault="00BD39C7" w:rsidP="00AC6AE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</w:p>
          <w:p w:rsidR="00BD39C7" w:rsidRDefault="00BD39C7" w:rsidP="00AC6AE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0,1</w:t>
            </w:r>
          </w:p>
        </w:tc>
        <w:tc>
          <w:tcPr>
            <w:tcW w:w="3126" w:type="dxa"/>
            <w:tcBorders>
              <w:left w:val="single" w:sz="4" w:space="0" w:color="auto"/>
            </w:tcBorders>
          </w:tcPr>
          <w:p w:rsidR="00BD39C7" w:rsidRDefault="00BD39C7" w:rsidP="00AC6AE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39C7" w:rsidRDefault="00BD39C7" w:rsidP="00AC6AE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0,1</w:t>
            </w:r>
          </w:p>
        </w:tc>
      </w:tr>
      <w:tr w:rsidR="00BD39C7" w:rsidTr="00AC6AE2">
        <w:tc>
          <w:tcPr>
            <w:tcW w:w="3261" w:type="dxa"/>
          </w:tcPr>
          <w:p w:rsidR="00BD39C7" w:rsidRDefault="00BD39C7" w:rsidP="00AC6AE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Свыше 300 000 руб. до 500 000 рублей (включительно)</w:t>
            </w:r>
          </w:p>
        </w:tc>
        <w:tc>
          <w:tcPr>
            <w:tcW w:w="3360" w:type="dxa"/>
          </w:tcPr>
          <w:p w:rsidR="00BD39C7" w:rsidRDefault="00BD39C7" w:rsidP="00AC6AE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</w:t>
            </w:r>
          </w:p>
          <w:p w:rsidR="00BD39C7" w:rsidRDefault="00BD39C7" w:rsidP="00AC6AE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0,2</w:t>
            </w:r>
          </w:p>
        </w:tc>
        <w:tc>
          <w:tcPr>
            <w:tcW w:w="3126" w:type="dxa"/>
          </w:tcPr>
          <w:p w:rsidR="00BD39C7" w:rsidRDefault="00BD39C7" w:rsidP="00AC6AE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39C7" w:rsidRDefault="00BD39C7" w:rsidP="00AC6AE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0,3</w:t>
            </w:r>
          </w:p>
        </w:tc>
      </w:tr>
      <w:tr w:rsidR="00BD39C7" w:rsidTr="00AC6AE2">
        <w:tc>
          <w:tcPr>
            <w:tcW w:w="3261" w:type="dxa"/>
          </w:tcPr>
          <w:p w:rsidR="00BD39C7" w:rsidRDefault="00BD39C7" w:rsidP="00AC6AE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Свыше 500 000 рублей</w:t>
            </w:r>
          </w:p>
        </w:tc>
        <w:tc>
          <w:tcPr>
            <w:tcW w:w="3360" w:type="dxa"/>
          </w:tcPr>
          <w:p w:rsidR="00BD39C7" w:rsidRDefault="00BD39C7" w:rsidP="00AC6AE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1,0</w:t>
            </w:r>
          </w:p>
        </w:tc>
        <w:tc>
          <w:tcPr>
            <w:tcW w:w="3126" w:type="dxa"/>
          </w:tcPr>
          <w:p w:rsidR="00BD39C7" w:rsidRDefault="00BD39C7" w:rsidP="00AC6AE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2,0</w:t>
            </w:r>
          </w:p>
        </w:tc>
      </w:tr>
    </w:tbl>
    <w:p w:rsidR="00BD39C7" w:rsidRDefault="00BD39C7" w:rsidP="00BD39C7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D39C7" w:rsidRDefault="00BD39C7" w:rsidP="00BD39C7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Дополнительно установить налоговые льготы следующими категориям  налогоплательщиков;</w:t>
      </w:r>
    </w:p>
    <w:p w:rsidR="00BD39C7" w:rsidRDefault="00BD39C7" w:rsidP="00BD39C7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дети-сироты и дети, оставшиеся без попечения родителей, являющиеся собственниками имущества, признаваемого объектом налогообложения.</w:t>
      </w:r>
    </w:p>
    <w:p w:rsidR="00BD39C7" w:rsidRDefault="00BD39C7" w:rsidP="00BD39C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4. Со дня вступления в силу настоящего Решения признать </w:t>
      </w:r>
      <w:proofErr w:type="gramStart"/>
      <w:r>
        <w:rPr>
          <w:rFonts w:ascii="Times New Roman" w:hAnsi="Times New Roman" w:cs="Times New Roman"/>
          <w:sz w:val="28"/>
          <w:szCs w:val="28"/>
        </w:rPr>
        <w:t>утратившем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силу Решения Совета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от 27.10.2010 года № 27-49.</w:t>
      </w:r>
    </w:p>
    <w:p w:rsidR="00BD39C7" w:rsidRDefault="00BD39C7" w:rsidP="00BD39C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5.  Настоящее Решение вступает в силу с 1 января 2015 года, но не ранее чем по истечению одного месяца со дня его официального опубликования в районной газете «Слава труду» и не ранее 1-го числа очередного налогового периода по налогу на имущество  физических лиц.</w:t>
      </w:r>
    </w:p>
    <w:p w:rsidR="00BD39C7" w:rsidRDefault="00BD39C7" w:rsidP="00BD39C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6.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постоянную депутатскую комиссию по бюджетно-финансовой политике и налогам.</w:t>
      </w:r>
    </w:p>
    <w:p w:rsidR="00BD39C7" w:rsidRDefault="00BD39C7" w:rsidP="00BD39C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D39C7" w:rsidRDefault="00BD39C7" w:rsidP="00BD39C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D39C7" w:rsidRPr="00301816" w:rsidRDefault="00BD39C7" w:rsidP="00BD39C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01816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proofErr w:type="spellStart"/>
      <w:r w:rsidRPr="00301816"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  <w:r w:rsidRPr="0030181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D39C7" w:rsidRPr="00301816" w:rsidRDefault="00BD39C7" w:rsidP="00BD39C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01816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301816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proofErr w:type="spellStart"/>
      <w:r w:rsidRPr="00301816">
        <w:rPr>
          <w:rFonts w:ascii="Times New Roman" w:hAnsi="Times New Roman" w:cs="Times New Roman"/>
          <w:b/>
          <w:sz w:val="28"/>
          <w:szCs w:val="28"/>
        </w:rPr>
        <w:t>М.Ф.Виняев</w:t>
      </w:r>
      <w:proofErr w:type="spellEnd"/>
      <w:r w:rsidRPr="00301816">
        <w:rPr>
          <w:rFonts w:ascii="Times New Roman" w:hAnsi="Times New Roman" w:cs="Times New Roman"/>
          <w:b/>
          <w:sz w:val="28"/>
          <w:szCs w:val="28"/>
        </w:rPr>
        <w:t>.</w:t>
      </w:r>
    </w:p>
    <w:p w:rsidR="00A06A76" w:rsidRDefault="00A06A76"/>
    <w:sectPr w:rsidR="00A06A76" w:rsidSect="00A06A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E13C72"/>
    <w:multiLevelType w:val="hybridMultilevel"/>
    <w:tmpl w:val="FC1447B6"/>
    <w:lvl w:ilvl="0" w:tplc="5A0259A2">
      <w:start w:val="1"/>
      <w:numFmt w:val="decimal"/>
      <w:lvlText w:val="%1."/>
      <w:lvlJc w:val="left"/>
      <w:pPr>
        <w:ind w:left="720" w:hanging="360"/>
      </w:pPr>
      <w:rPr>
        <w:rFonts w:eastAsia="Times New Roman" w:cs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39C7"/>
    <w:rsid w:val="00A06A76"/>
    <w:rsid w:val="00BD39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9C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39C7"/>
    <w:pPr>
      <w:ind w:left="720"/>
      <w:contextualSpacing/>
    </w:pPr>
  </w:style>
  <w:style w:type="table" w:styleId="a4">
    <w:name w:val="Table Grid"/>
    <w:basedOn w:val="a1"/>
    <w:uiPriority w:val="59"/>
    <w:rsid w:val="00BD39C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480</Words>
  <Characters>2738</Characters>
  <Application>Microsoft Office Word</Application>
  <DocSecurity>0</DocSecurity>
  <Lines>22</Lines>
  <Paragraphs>6</Paragraphs>
  <ScaleCrop>false</ScaleCrop>
  <Company/>
  <LinksUpToDate>false</LinksUpToDate>
  <CharactersWithSpaces>3212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</dc:creator>
  <cp:lastModifiedBy>Администрация</cp:lastModifiedBy>
  <cp:revision>1</cp:revision>
  <dcterms:created xsi:type="dcterms:W3CDTF">2016-10-04T08:33:00Z</dcterms:created>
  <dcterms:modified xsi:type="dcterms:W3CDTF">2016-10-04T08:34:00Z</dcterms:modified>
</cp:coreProperties>
</file>