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48"/>
          <w:szCs w:val="4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48"/>
          <w:szCs w:val="48"/>
          <w:lang w:eastAsia="ru-RU"/>
        </w:rPr>
        <w:t>Установленные формы обращений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Уважаемые посетители официального сайта администрации 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рутоярского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муниципального образования!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  <w:br/>
        <w:br/>
        <w:t>Спасибо за внимание к нашему сайту, ваше мнение крайне важно для нас!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 заполнении бланка обращения, согласно Федеральному закону от 2 мая 2006 года </w:t>
      </w:r>
      <w:hyperlink r:id="rId2">
        <w:r>
          <w:rPr>
            <w:rStyle w:val="Style13"/>
            <w:rFonts w:eastAsia="Times New Roman" w:cs="Times New Roman"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№59-ФЗ «О порядке рассмотрения обращений граждан Российской Федерации»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 </w:t>
        <w:br/>
        <w:br/>
        <w:t xml:space="preserve"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случае, если в обращении указаны заведомо ложные сведения, расходы, понесенные в связи с его рассмотрением, могут быть взысканы с автора[4]. </w:t>
        <w:br/>
        <w:br/>
        <w:t>  Обращения граждан, поступившие в электронном виде, в соответствии с Федеральным законом от 02.05.2006</w:t>
      </w:r>
      <w:hyperlink r:id="rId3">
        <w:r>
          <w:rPr>
            <w:rStyle w:val="Style13"/>
            <w:rFonts w:eastAsia="Times New Roman" w:cs="Times New Roman"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№ 59-ФЗ «О порядке рассмотрения обращений граждан Российской Федерации»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администрации Кипецкого муниципального образования,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  </w:t>
        <w:br/>
        <w:br/>
        <w:t xml:space="preserve">Ответ на электронное обращение направляется заявителю только в письменном виде по указанному почтовому адресу [5]. </w:t>
        <w:br/>
        <w:br/>
        <w:t>  Обращения в электронном виде, направляемые в администрацию К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рутоярс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кого муниципального образования, минуя предлагаемые формы ввода, к рассмотрению не принимаются. </w:t>
        <w:br/>
        <w:br/>
        <w:t xml:space="preserve"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Выражаем благодарность за Вашу активную гражданскую позицию.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  <w:br/>
        <w:br/>
        <w:t xml:space="preserve"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 </w:t>
        <w:br/>
        <w:t xml:space="preserve">[2] Часть 1 статьи 11 ФЗ №59. </w:t>
        <w:br/>
        <w:t xml:space="preserve">[3] Часть 3 статьи 11 ФЗ №59. </w:t>
        <w:br/>
        <w:t xml:space="preserve">[4] Часть 2 статьи 16 ФЗ №59. </w:t>
        <w:br/>
        <w:t>[5] Часть 4 статьи 10 ФЗ №59.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8"/>
          <w:szCs w:val="28"/>
          <w:lang w:eastAsia="ru-RU"/>
        </w:rPr>
        <w:t>ОБРАЗЕЦ ОБРАЩЕНИЯ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Крутоярского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муниципального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А.Е. Лапшину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Заявление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Уважаемый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Анатолий Евгеньевич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Содержание заявления.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Подпись.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bCs/>
          <w:color w:val="0000FF"/>
          <w:sz w:val="24"/>
          <w:szCs w:val="24"/>
          <w:u w:val="single"/>
          <w:lang w:eastAsia="ru-RU"/>
        </w:rPr>
      </w:pPr>
      <w:hyperlink r:id="rId4">
        <w:r>
          <w:rPr/>
        </w:r>
      </w:hyperlink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446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cc251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c2512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cc2512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cc2512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c25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vouzensk.ru/bitrix/rk.php?event1=file&amp;event2=download&amp;goto=%2Fupload%2F59_FZ.doc" TargetMode="External"/><Relationship Id="rId3" Type="http://schemas.openxmlformats.org/officeDocument/2006/relationships/hyperlink" Target="http://novouzensk.ru/bitrix/rk.php?event1=file&amp;event2=download&amp;goto=%2Fupload%2F59_FZ.doc" TargetMode="External"/><Relationship Id="rId4" Type="http://schemas.openxmlformats.org/officeDocument/2006/relationships/hyperlink" Target="http://novouzensk.ru/feedback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 LibreOffice_project/7074905676c47b82bbcfbea1aeefc84afe1c50e1</Application>
  <Pages>2</Pages>
  <Words>374</Words>
  <Characters>2546</Characters>
  <CharactersWithSpaces>2941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2019-08-02T06:07:00Z</dcterms:created>
  <dc:creator>User</dc:creator>
  <dc:description/>
  <dc:language>ru-RU</dc:language>
  <cp:lastModifiedBy/>
  <dcterms:modified xsi:type="dcterms:W3CDTF">2019-08-07T09:04:17Z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