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B1" w:rsidRPr="00CC3BC3" w:rsidRDefault="00B67CB1" w:rsidP="00CC3BC3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РОССИЙСКАЯ ФЕДЕРАЦИЯ</w:t>
      </w:r>
      <w:r w:rsidR="00CC3BC3">
        <w:rPr>
          <w:color w:val="000000"/>
          <w:sz w:val="28"/>
          <w:szCs w:val="28"/>
        </w:rPr>
        <w:t xml:space="preserve">                                                               </w:t>
      </w:r>
      <w:r>
        <w:rPr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  <w:r w:rsidR="00CC3BC3"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ЕКАТЕРИНОВСКОГО МУНИЦИПАЛЬНОГО РАЙОНА</w:t>
      </w:r>
      <w:r w:rsidR="00CC3BC3"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САРАТОВСКОЙ ОБЛАСТИ</w:t>
      </w:r>
    </w:p>
    <w:p w:rsidR="00B67CB1" w:rsidRDefault="00B67CB1" w:rsidP="00B67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67CB1" w:rsidRDefault="00B67CB1" w:rsidP="00B67CB1">
      <w:pPr>
        <w:jc w:val="center"/>
        <w:rPr>
          <w:b/>
          <w:sz w:val="28"/>
          <w:szCs w:val="28"/>
        </w:rPr>
      </w:pPr>
    </w:p>
    <w:p w:rsidR="00B67CB1" w:rsidRDefault="00B67CB1" w:rsidP="00B67CB1">
      <w:pPr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от 18 декабря  2019 года                   № 69            </w:t>
      </w:r>
    </w:p>
    <w:p w:rsidR="008E4EC6" w:rsidRDefault="008E4EC6"/>
    <w:p w:rsidR="00B67CB1" w:rsidRDefault="00B67CB1" w:rsidP="00B67CB1">
      <w:pPr>
        <w:suppressAutoHyphens/>
        <w:rPr>
          <w:b/>
          <w:bCs/>
          <w:sz w:val="28"/>
          <w:szCs w:val="28"/>
        </w:rPr>
      </w:pPr>
      <w:r w:rsidRPr="00B67CB1">
        <w:rPr>
          <w:b/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B67CB1">
        <w:rPr>
          <w:b/>
          <w:sz w:val="28"/>
          <w:szCs w:val="28"/>
        </w:rPr>
        <w:t>Альшанского</w:t>
      </w:r>
      <w:proofErr w:type="spellEnd"/>
      <w:r w:rsidRPr="00B67CB1">
        <w:rPr>
          <w:b/>
          <w:sz w:val="28"/>
          <w:szCs w:val="28"/>
        </w:rPr>
        <w:t xml:space="preserve"> </w:t>
      </w:r>
      <w:r w:rsidR="007F21B9">
        <w:rPr>
          <w:b/>
          <w:sz w:val="28"/>
          <w:szCs w:val="28"/>
        </w:rPr>
        <w:t>муниципального образования от 31.07.2017 года № 22</w:t>
      </w:r>
      <w:r w:rsidRPr="00B67CB1">
        <w:rPr>
          <w:b/>
          <w:sz w:val="28"/>
          <w:szCs w:val="28"/>
        </w:rPr>
        <w:t xml:space="preserve"> «</w:t>
      </w:r>
      <w:r w:rsidRPr="00700158">
        <w:rPr>
          <w:b/>
          <w:bCs/>
          <w:sz w:val="28"/>
          <w:szCs w:val="28"/>
        </w:rPr>
        <w:t xml:space="preserve">Об </w:t>
      </w:r>
      <w:r w:rsidR="007F21B9">
        <w:rPr>
          <w:b/>
          <w:bCs/>
          <w:sz w:val="28"/>
          <w:szCs w:val="28"/>
        </w:rPr>
        <w:t xml:space="preserve">осуществлении Порядка рассмотрения заявлений юридических лиц и индивидуальных предпринимателей о включении (исключении)  нестационарных торговых  объектов в схему размещения нестационарных торговых объектов на территории </w:t>
      </w:r>
      <w:proofErr w:type="spellStart"/>
      <w:r w:rsidRPr="00700158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>льшан</w:t>
      </w:r>
      <w:r w:rsidRPr="00700158">
        <w:rPr>
          <w:b/>
          <w:bCs/>
          <w:sz w:val="28"/>
          <w:szCs w:val="28"/>
        </w:rPr>
        <w:t>с</w:t>
      </w:r>
      <w:r w:rsidR="007F21B9">
        <w:rPr>
          <w:b/>
          <w:bCs/>
          <w:sz w:val="28"/>
          <w:szCs w:val="28"/>
        </w:rPr>
        <w:t>кого</w:t>
      </w:r>
      <w:proofErr w:type="spellEnd"/>
      <w:r w:rsidR="007F21B9">
        <w:rPr>
          <w:b/>
          <w:bCs/>
          <w:sz w:val="28"/>
          <w:szCs w:val="28"/>
        </w:rPr>
        <w:t xml:space="preserve"> муниципального образования</w:t>
      </w:r>
      <w:r w:rsidRPr="00700158">
        <w:rPr>
          <w:b/>
          <w:bCs/>
          <w:sz w:val="28"/>
          <w:szCs w:val="28"/>
        </w:rPr>
        <w:t>»</w:t>
      </w:r>
    </w:p>
    <w:p w:rsidR="00B67CB1" w:rsidRDefault="00B67CB1" w:rsidP="00B67CB1">
      <w:pPr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B67CB1" w:rsidRDefault="00B67CB1" w:rsidP="00B67CB1">
      <w:pPr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В соо</w:t>
      </w:r>
      <w:r w:rsidR="007F21B9">
        <w:rPr>
          <w:bCs/>
          <w:sz w:val="28"/>
          <w:szCs w:val="28"/>
        </w:rPr>
        <w:t>тветствии со ст.12</w:t>
      </w:r>
      <w:r>
        <w:rPr>
          <w:bCs/>
          <w:sz w:val="28"/>
          <w:szCs w:val="28"/>
        </w:rPr>
        <w:t xml:space="preserve"> Федерал</w:t>
      </w:r>
      <w:r w:rsidR="007F21B9">
        <w:rPr>
          <w:bCs/>
          <w:sz w:val="28"/>
          <w:szCs w:val="28"/>
        </w:rPr>
        <w:t xml:space="preserve">ьного Закона от 02.05.2006  года № </w:t>
      </w:r>
      <w:r>
        <w:rPr>
          <w:bCs/>
          <w:sz w:val="28"/>
          <w:szCs w:val="28"/>
        </w:rPr>
        <w:t>5</w:t>
      </w:r>
      <w:r w:rsidR="007F21B9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-ФЗ, Уставом </w:t>
      </w:r>
      <w:proofErr w:type="spellStart"/>
      <w:r>
        <w:rPr>
          <w:bCs/>
          <w:sz w:val="28"/>
          <w:szCs w:val="28"/>
        </w:rPr>
        <w:t>Альшанского</w:t>
      </w:r>
      <w:proofErr w:type="spellEnd"/>
      <w:r>
        <w:rPr>
          <w:bCs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bCs/>
          <w:sz w:val="28"/>
          <w:szCs w:val="28"/>
        </w:rPr>
        <w:t>Альшанского</w:t>
      </w:r>
      <w:proofErr w:type="spellEnd"/>
      <w:r>
        <w:rPr>
          <w:bCs/>
          <w:sz w:val="28"/>
          <w:szCs w:val="28"/>
        </w:rPr>
        <w:t xml:space="preserve"> муниципального образования</w:t>
      </w:r>
    </w:p>
    <w:p w:rsidR="00B67CB1" w:rsidRDefault="00B67CB1" w:rsidP="00B67CB1">
      <w:pPr>
        <w:suppressAutoHyphens/>
        <w:rPr>
          <w:bCs/>
          <w:sz w:val="28"/>
          <w:szCs w:val="28"/>
        </w:rPr>
      </w:pPr>
    </w:p>
    <w:p w:rsidR="00B67CB1" w:rsidRPr="00B67CB1" w:rsidRDefault="00B67CB1" w:rsidP="00B67CB1">
      <w:pPr>
        <w:suppressAutoHyphens/>
        <w:rPr>
          <w:b/>
          <w:sz w:val="26"/>
          <w:szCs w:val="26"/>
        </w:rPr>
      </w:pPr>
      <w:r w:rsidRPr="00B67CB1">
        <w:rPr>
          <w:b/>
          <w:bCs/>
          <w:sz w:val="28"/>
          <w:szCs w:val="28"/>
        </w:rPr>
        <w:t>ПОСТАНОВЛЯЕТ:</w:t>
      </w:r>
    </w:p>
    <w:p w:rsidR="00B67CB1" w:rsidRDefault="00B67CB1">
      <w:r>
        <w:t xml:space="preserve">  </w:t>
      </w:r>
    </w:p>
    <w:p w:rsidR="00B67CB1" w:rsidRPr="007F21B9" w:rsidRDefault="00B67CB1" w:rsidP="007F21B9">
      <w:pPr>
        <w:pStyle w:val="a3"/>
        <w:numPr>
          <w:ilvl w:val="0"/>
          <w:numId w:val="1"/>
        </w:numPr>
        <w:suppressAutoHyphens/>
        <w:rPr>
          <w:bCs/>
          <w:sz w:val="28"/>
          <w:szCs w:val="28"/>
        </w:rPr>
      </w:pPr>
      <w:r w:rsidRPr="007F21B9">
        <w:rPr>
          <w:sz w:val="28"/>
          <w:szCs w:val="28"/>
        </w:rPr>
        <w:t>Внести в Приложение к постановлению от</w:t>
      </w:r>
      <w:r w:rsidR="007F21B9" w:rsidRPr="007F21B9">
        <w:rPr>
          <w:sz w:val="28"/>
          <w:szCs w:val="28"/>
        </w:rPr>
        <w:t xml:space="preserve"> 31.07.2017 года № 22 «</w:t>
      </w:r>
      <w:r w:rsidR="007F21B9" w:rsidRPr="007F21B9">
        <w:rPr>
          <w:bCs/>
          <w:sz w:val="28"/>
          <w:szCs w:val="28"/>
        </w:rPr>
        <w:t xml:space="preserve">Об осуществлении Порядка рассмотрения заявлений юридических лиц и индивидуальных предпринимателей о включении (исключении)  нестационарных торговых  объектов в схему размещения нестационарных торговых объектов на территории </w:t>
      </w:r>
      <w:proofErr w:type="spellStart"/>
      <w:r w:rsidR="007F21B9" w:rsidRPr="007F21B9">
        <w:rPr>
          <w:bCs/>
          <w:sz w:val="28"/>
          <w:szCs w:val="28"/>
        </w:rPr>
        <w:t>Альшанского</w:t>
      </w:r>
      <w:proofErr w:type="spellEnd"/>
      <w:r w:rsidR="007F21B9" w:rsidRPr="007F21B9">
        <w:rPr>
          <w:bCs/>
          <w:sz w:val="28"/>
          <w:szCs w:val="28"/>
        </w:rPr>
        <w:t xml:space="preserve"> муниципального образования»</w:t>
      </w:r>
      <w:r w:rsidR="007F21B9">
        <w:rPr>
          <w:bCs/>
          <w:sz w:val="28"/>
          <w:szCs w:val="28"/>
        </w:rPr>
        <w:t xml:space="preserve"> </w:t>
      </w:r>
      <w:r w:rsidRPr="007F21B9">
        <w:rPr>
          <w:bCs/>
          <w:sz w:val="28"/>
          <w:szCs w:val="28"/>
        </w:rPr>
        <w:t xml:space="preserve"> следующие дополнения:</w:t>
      </w:r>
    </w:p>
    <w:p w:rsidR="00B67CB1" w:rsidRDefault="00CC3BC3" w:rsidP="00B67CB1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-  Пункт  2</w:t>
      </w:r>
      <w:r w:rsidR="00B67CB1">
        <w:rPr>
          <w:bCs/>
          <w:sz w:val="28"/>
          <w:szCs w:val="28"/>
        </w:rPr>
        <w:t>.4.</w:t>
      </w:r>
      <w:r>
        <w:rPr>
          <w:bCs/>
          <w:sz w:val="28"/>
          <w:szCs w:val="28"/>
        </w:rPr>
        <w:t xml:space="preserve">  дополнить абзацем следующего содержания</w:t>
      </w:r>
      <w:r w:rsidR="00B67CB1">
        <w:rPr>
          <w:bCs/>
          <w:sz w:val="28"/>
          <w:szCs w:val="28"/>
        </w:rPr>
        <w:t>:</w:t>
      </w:r>
    </w:p>
    <w:p w:rsidR="00CC3BC3" w:rsidRPr="00CC3BC3" w:rsidRDefault="00B67CB1" w:rsidP="00CC3BC3">
      <w:pPr>
        <w:pStyle w:val="a3"/>
        <w:rPr>
          <w:sz w:val="28"/>
          <w:szCs w:val="28"/>
          <w:lang w:eastAsia="en-US"/>
        </w:rPr>
      </w:pPr>
      <w:proofErr w:type="gramStart"/>
      <w:r w:rsidRPr="00CC3BC3">
        <w:rPr>
          <w:bCs/>
          <w:sz w:val="28"/>
          <w:szCs w:val="28"/>
        </w:rPr>
        <w:t>«</w:t>
      </w:r>
      <w:r w:rsidR="007F21B9" w:rsidRPr="00CC3BC3">
        <w:rPr>
          <w:sz w:val="28"/>
          <w:szCs w:val="28"/>
          <w:shd w:val="clear" w:color="auto" w:fill="FFFFFF"/>
        </w:rPr>
        <w:t>В исключительных случаях, а также в случае направления запроса, предусмотренного частью 2 </w:t>
      </w:r>
      <w:hyperlink r:id="rId5" w:anchor="dst100058" w:history="1">
        <w:r w:rsidR="007F21B9" w:rsidRPr="00CC3BC3">
          <w:rPr>
            <w:rStyle w:val="a4"/>
            <w:color w:val="auto"/>
            <w:sz w:val="28"/>
            <w:szCs w:val="28"/>
            <w:shd w:val="clear" w:color="auto" w:fill="FFFFFF"/>
          </w:rPr>
          <w:t>статьи 10</w:t>
        </w:r>
      </w:hyperlink>
      <w:r w:rsidR="007F21B9" w:rsidRPr="00CC3BC3">
        <w:rPr>
          <w:sz w:val="28"/>
          <w:szCs w:val="28"/>
          <w:shd w:val="clear" w:color="auto" w:fill="FFFFFF"/>
        </w:rPr>
        <w:t>  Федерального закона</w:t>
      </w:r>
      <w:r w:rsidR="00CC3BC3" w:rsidRPr="00CC3BC3">
        <w:rPr>
          <w:sz w:val="28"/>
          <w:szCs w:val="28"/>
          <w:shd w:val="clear" w:color="auto" w:fill="FFFFFF"/>
        </w:rPr>
        <w:t xml:space="preserve"> от 02.05.2006 года « 59-ФЗ</w:t>
      </w:r>
      <w:r w:rsidR="007F21B9" w:rsidRPr="00CC3BC3">
        <w:rPr>
          <w:sz w:val="28"/>
          <w:szCs w:val="28"/>
          <w:shd w:val="clear" w:color="auto" w:fill="FFFFFF"/>
        </w:rPr>
        <w:t>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обращение»</w:t>
      </w:r>
      <w:r w:rsidR="005F5251" w:rsidRPr="00CC3BC3">
        <w:rPr>
          <w:sz w:val="28"/>
          <w:szCs w:val="28"/>
          <w:lang w:eastAsia="en-US"/>
        </w:rPr>
        <w:t>;</w:t>
      </w:r>
      <w:proofErr w:type="gramEnd"/>
    </w:p>
    <w:p w:rsidR="00CC3BC3" w:rsidRDefault="00CC3BC3" w:rsidP="00CC3BC3">
      <w:pPr>
        <w:pStyle w:val="a3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2.  </w:t>
      </w:r>
      <w:r w:rsidRPr="00FA650E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</w:t>
      </w:r>
      <w:r w:rsidRPr="00FA650E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FA650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A650E">
        <w:rPr>
          <w:sz w:val="28"/>
          <w:szCs w:val="28"/>
        </w:rPr>
        <w:t>силу</w:t>
      </w:r>
      <w:r>
        <w:rPr>
          <w:sz w:val="28"/>
          <w:szCs w:val="28"/>
        </w:rPr>
        <w:t xml:space="preserve"> со дня официального опубликования (обнародования)</w:t>
      </w:r>
      <w:r w:rsidRPr="00FA650E">
        <w:rPr>
          <w:sz w:val="28"/>
          <w:szCs w:val="28"/>
        </w:rPr>
        <w:t>.</w:t>
      </w:r>
    </w:p>
    <w:p w:rsidR="00CC3BC3" w:rsidRPr="00CC3BC3" w:rsidRDefault="00CC3BC3" w:rsidP="00CC3BC3">
      <w:pPr>
        <w:widowControl w:val="0"/>
        <w:autoSpaceDE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главу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муниципального образования.</w:t>
      </w:r>
    </w:p>
    <w:p w:rsidR="00CC3BC3" w:rsidRDefault="00CC3BC3" w:rsidP="00CC3BC3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C3BC3" w:rsidRPr="00835E34" w:rsidRDefault="00CC3BC3" w:rsidP="00CC3BC3">
      <w:pPr>
        <w:pStyle w:val="ConsPlusNormal"/>
        <w:widowControl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835E3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835E34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835E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муниципального образования                                                    М.Ф. </w:t>
      </w:r>
      <w:proofErr w:type="spellStart"/>
      <w:r w:rsidRPr="00835E34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 w:rsidRPr="00835E34">
        <w:rPr>
          <w:rFonts w:ascii="Times New Roman" w:hAnsi="Times New Roman" w:cs="Times New Roman"/>
          <w:b/>
          <w:sz w:val="28"/>
          <w:szCs w:val="28"/>
        </w:rPr>
        <w:t>.</w:t>
      </w:r>
    </w:p>
    <w:p w:rsidR="00CC3BC3" w:rsidRPr="00CD5909" w:rsidRDefault="00CC3BC3" w:rsidP="00CC3BC3">
      <w:pPr>
        <w:jc w:val="right"/>
        <w:rPr>
          <w:b/>
        </w:rPr>
      </w:pPr>
      <w:r w:rsidRPr="00CD5909">
        <w:rPr>
          <w:b/>
        </w:rPr>
        <w:lastRenderedPageBreak/>
        <w:t xml:space="preserve">Приложение </w:t>
      </w:r>
    </w:p>
    <w:p w:rsidR="00CC3BC3" w:rsidRPr="00CD5909" w:rsidRDefault="00CC3BC3" w:rsidP="00CC3BC3">
      <w:pPr>
        <w:jc w:val="right"/>
        <w:rPr>
          <w:b/>
        </w:rPr>
      </w:pPr>
      <w:r w:rsidRPr="00CD5909">
        <w:rPr>
          <w:b/>
        </w:rPr>
        <w:t>к постановлению администрации</w:t>
      </w:r>
    </w:p>
    <w:p w:rsidR="00CC3BC3" w:rsidRPr="00CD5909" w:rsidRDefault="00CC3BC3" w:rsidP="00CC3BC3">
      <w:pPr>
        <w:jc w:val="right"/>
        <w:rPr>
          <w:b/>
          <w:sz w:val="28"/>
          <w:szCs w:val="28"/>
        </w:rPr>
      </w:pPr>
      <w:proofErr w:type="spellStart"/>
      <w:r w:rsidRPr="00CD5909">
        <w:rPr>
          <w:b/>
        </w:rPr>
        <w:t>Альшанского</w:t>
      </w:r>
      <w:proofErr w:type="spellEnd"/>
      <w:r w:rsidRPr="00CD5909">
        <w:rPr>
          <w:b/>
        </w:rPr>
        <w:t xml:space="preserve"> муниципального образования                                                                        </w:t>
      </w:r>
      <w:r>
        <w:rPr>
          <w:b/>
        </w:rPr>
        <w:t xml:space="preserve">                      от  31.07.</w:t>
      </w:r>
      <w:r w:rsidRPr="00CD5909">
        <w:rPr>
          <w:b/>
        </w:rPr>
        <w:t>2017 года №</w:t>
      </w:r>
      <w:r>
        <w:rPr>
          <w:b/>
        </w:rPr>
        <w:t xml:space="preserve"> 22                                                                                                                               с изменениями от 18.12.2019 г. № 69 </w:t>
      </w:r>
    </w:p>
    <w:p w:rsidR="00CC3BC3" w:rsidRDefault="00AA1A73" w:rsidP="00CC3BC3">
      <w:pPr>
        <w:ind w:firstLine="567"/>
        <w:jc w:val="center"/>
        <w:rPr>
          <w:b/>
          <w:bCs/>
          <w:sz w:val="28"/>
          <w:szCs w:val="28"/>
        </w:rPr>
      </w:pPr>
      <w:hyperlink w:anchor="Par32" w:tooltip="ПОРЯДОК" w:history="1">
        <w:r w:rsidR="00CC3BC3" w:rsidRPr="003F7906">
          <w:rPr>
            <w:rStyle w:val="a4"/>
            <w:b/>
            <w:bCs/>
            <w:sz w:val="28"/>
            <w:szCs w:val="28"/>
          </w:rPr>
          <w:t>Порядок</w:t>
        </w:r>
      </w:hyperlink>
    </w:p>
    <w:p w:rsidR="00CC3BC3" w:rsidRDefault="00CC3BC3" w:rsidP="00CC3BC3">
      <w:pPr>
        <w:ind w:firstLine="567"/>
        <w:jc w:val="center"/>
        <w:rPr>
          <w:b/>
          <w:bCs/>
          <w:sz w:val="28"/>
          <w:szCs w:val="28"/>
        </w:rPr>
      </w:pPr>
      <w:r w:rsidRPr="003F7906">
        <w:rPr>
          <w:b/>
          <w:bCs/>
          <w:sz w:val="28"/>
          <w:szCs w:val="28"/>
        </w:rPr>
        <w:t xml:space="preserve">рассмотрения заявлений юридических лиц и индивидуальных предпринимателей о включении (исключении) нестационарных торговых объектов в схему размещения нестационарных торговых объектов на территории </w:t>
      </w:r>
      <w:proofErr w:type="spellStart"/>
      <w:r>
        <w:rPr>
          <w:b/>
          <w:sz w:val="28"/>
          <w:szCs w:val="28"/>
        </w:rPr>
        <w:t>Альшанского</w:t>
      </w:r>
      <w:proofErr w:type="spellEnd"/>
      <w:r>
        <w:rPr>
          <w:b/>
          <w:sz w:val="28"/>
          <w:szCs w:val="28"/>
        </w:rPr>
        <w:t xml:space="preserve"> </w:t>
      </w:r>
      <w:r w:rsidRPr="003F7906">
        <w:rPr>
          <w:b/>
          <w:sz w:val="28"/>
          <w:szCs w:val="28"/>
        </w:rPr>
        <w:t>муниципального образования</w:t>
      </w:r>
    </w:p>
    <w:p w:rsidR="00CC3BC3" w:rsidRPr="003F7906" w:rsidRDefault="00CC3BC3" w:rsidP="00CC3BC3">
      <w:pPr>
        <w:ind w:firstLine="567"/>
        <w:jc w:val="center"/>
        <w:rPr>
          <w:b/>
          <w:bCs/>
          <w:sz w:val="28"/>
          <w:szCs w:val="28"/>
        </w:rPr>
      </w:pPr>
    </w:p>
    <w:p w:rsidR="00CC3BC3" w:rsidRPr="003F7906" w:rsidRDefault="00CC3BC3" w:rsidP="00CC3BC3">
      <w:pPr>
        <w:ind w:firstLine="567"/>
        <w:jc w:val="center"/>
        <w:rPr>
          <w:b/>
          <w:bCs/>
          <w:sz w:val="28"/>
          <w:szCs w:val="28"/>
        </w:rPr>
      </w:pPr>
      <w:r w:rsidRPr="003F7906">
        <w:rPr>
          <w:b/>
          <w:bCs/>
          <w:sz w:val="28"/>
          <w:szCs w:val="28"/>
        </w:rPr>
        <w:t>1. Общие положения</w:t>
      </w:r>
    </w:p>
    <w:p w:rsidR="00CC3BC3" w:rsidRPr="003F7906" w:rsidRDefault="00CC3BC3" w:rsidP="005B4ACE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3F7906">
        <w:rPr>
          <w:sz w:val="28"/>
          <w:szCs w:val="28"/>
        </w:rPr>
        <w:t xml:space="preserve">1.1. </w:t>
      </w:r>
      <w:proofErr w:type="gramStart"/>
      <w:r w:rsidRPr="003F7906">
        <w:rPr>
          <w:sz w:val="28"/>
          <w:szCs w:val="28"/>
        </w:rPr>
        <w:t xml:space="preserve">Порядок рассмотрения заявлений юридических лиц и индивидуальных предпринимателей о включении (исключении) нестационарных торговых объектов в </w:t>
      </w:r>
      <w:hyperlink r:id="rId6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4"/>
            <w:sz w:val="28"/>
            <w:szCs w:val="28"/>
          </w:rPr>
          <w:t>схему</w:t>
        </w:r>
      </w:hyperlink>
      <w:r w:rsidRPr="003F7906">
        <w:rPr>
          <w:sz w:val="28"/>
          <w:szCs w:val="28"/>
        </w:rPr>
        <w:t xml:space="preserve"> размещения нестационарных торговых объектов на территории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</w:t>
      </w:r>
      <w:r w:rsidRPr="003F7906">
        <w:rPr>
          <w:sz w:val="28"/>
          <w:szCs w:val="28"/>
        </w:rPr>
        <w:t xml:space="preserve">муниципального образования (далее - Порядок) устанавливает процедуру рассмотрения заявлений юридических лиц и индивидуальных предпринимателей о включении (исключении) нестационарных торговых объектов в </w:t>
      </w:r>
      <w:hyperlink r:id="rId7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4"/>
            <w:sz w:val="28"/>
            <w:szCs w:val="28"/>
          </w:rPr>
          <w:t>схему</w:t>
        </w:r>
      </w:hyperlink>
      <w:r w:rsidRPr="003F7906">
        <w:rPr>
          <w:sz w:val="28"/>
          <w:szCs w:val="28"/>
        </w:rPr>
        <w:t xml:space="preserve"> размещения нестационарных торговых объектов на территории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</w:t>
      </w:r>
      <w:r w:rsidRPr="003F7906">
        <w:rPr>
          <w:sz w:val="28"/>
          <w:szCs w:val="28"/>
        </w:rPr>
        <w:t>муниципального образования (далее - Схема).</w:t>
      </w:r>
      <w:proofErr w:type="gramEnd"/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1.2. Требования, предусмотренные Порядком, не распространяются на отношения, связанные с размещением нестационарных торговых объектов на ярмарках, а также в местах проведения праздничных и иных массовых мероприятий, имеющих краткосрочный характер.</w:t>
      </w:r>
    </w:p>
    <w:p w:rsidR="00CC3BC3" w:rsidRPr="003F7906" w:rsidRDefault="00CC3BC3" w:rsidP="00CC3BC3">
      <w:pPr>
        <w:ind w:firstLine="567"/>
        <w:jc w:val="center"/>
        <w:rPr>
          <w:b/>
          <w:bCs/>
          <w:sz w:val="28"/>
          <w:szCs w:val="28"/>
        </w:rPr>
      </w:pPr>
      <w:r w:rsidRPr="003F7906">
        <w:rPr>
          <w:b/>
          <w:bCs/>
          <w:sz w:val="28"/>
          <w:szCs w:val="28"/>
        </w:rPr>
        <w:t>2. Порядок рассмотрения заявлений юридических лиц</w:t>
      </w:r>
    </w:p>
    <w:p w:rsidR="00CC3BC3" w:rsidRPr="003F7906" w:rsidRDefault="00CC3BC3" w:rsidP="00CC3BC3">
      <w:pPr>
        <w:ind w:firstLine="567"/>
        <w:jc w:val="center"/>
        <w:rPr>
          <w:b/>
          <w:bCs/>
          <w:sz w:val="28"/>
          <w:szCs w:val="28"/>
        </w:rPr>
      </w:pPr>
      <w:r w:rsidRPr="003F7906">
        <w:rPr>
          <w:b/>
          <w:bCs/>
          <w:sz w:val="28"/>
          <w:szCs w:val="28"/>
        </w:rPr>
        <w:t>и индивидуальных предпринимателей о включении (исключении)</w:t>
      </w:r>
    </w:p>
    <w:p w:rsidR="00CC3BC3" w:rsidRDefault="00CC3BC3" w:rsidP="00CC3BC3">
      <w:pPr>
        <w:ind w:firstLine="567"/>
        <w:jc w:val="center"/>
        <w:rPr>
          <w:b/>
          <w:bCs/>
          <w:sz w:val="28"/>
          <w:szCs w:val="28"/>
        </w:rPr>
      </w:pPr>
      <w:r w:rsidRPr="003F7906">
        <w:rPr>
          <w:b/>
          <w:bCs/>
          <w:sz w:val="28"/>
          <w:szCs w:val="28"/>
        </w:rPr>
        <w:t>нестационарных торговых объектов в Схему (из Схемы)</w:t>
      </w:r>
    </w:p>
    <w:p w:rsidR="00CC3BC3" w:rsidRPr="00A6484F" w:rsidRDefault="00CC3BC3" w:rsidP="00CC3BC3">
      <w:pPr>
        <w:ind w:firstLine="567"/>
        <w:rPr>
          <w:b/>
          <w:bCs/>
          <w:sz w:val="28"/>
          <w:szCs w:val="28"/>
        </w:rPr>
      </w:pP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 xml:space="preserve">2.1. </w:t>
      </w:r>
      <w:proofErr w:type="gramStart"/>
      <w:r w:rsidRPr="003F7906">
        <w:rPr>
          <w:sz w:val="28"/>
          <w:szCs w:val="28"/>
        </w:rPr>
        <w:t xml:space="preserve">Для включения (исключения) сведений о нестационарных торговых объектах в Схему (из Схемы), установленных </w:t>
      </w:r>
      <w:hyperlink r:id="rId8" w:tooltip="Приказ Минэкономразвития Саратовской области от 25.09.2013 N 2839 (ред. от 29.05.2015) &quot;О порядке разработки и утверждения схемы нестационарных торговых объектов&quot;{КонсультантПлюс}" w:history="1">
        <w:r w:rsidRPr="003F7906">
          <w:rPr>
            <w:rStyle w:val="a4"/>
            <w:sz w:val="28"/>
            <w:szCs w:val="28"/>
          </w:rPr>
          <w:t>приказом</w:t>
        </w:r>
      </w:hyperlink>
      <w:r w:rsidRPr="003F7906">
        <w:rPr>
          <w:sz w:val="28"/>
          <w:szCs w:val="28"/>
        </w:rPr>
        <w:t xml:space="preserve"> министерства экономического развития и инвестиционной политики Саратовской области</w:t>
      </w:r>
      <w:r>
        <w:rPr>
          <w:sz w:val="28"/>
          <w:szCs w:val="28"/>
        </w:rPr>
        <w:t xml:space="preserve"> от 18 октября 2016</w:t>
      </w:r>
      <w:r w:rsidRPr="003F7906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2424</w:t>
      </w:r>
      <w:r w:rsidRPr="003F7906">
        <w:rPr>
          <w:sz w:val="28"/>
          <w:szCs w:val="28"/>
        </w:rPr>
        <w:t xml:space="preserve"> "О порядке разработки и утверждения схемы нестационарных торговых объектов" (далее - сведения о нестационарных торговых объектах), юридическое лицо или индивидуальный предприниматель (далее - Заявитель) направляет в администрацию </w:t>
      </w:r>
      <w:r>
        <w:rPr>
          <w:sz w:val="28"/>
          <w:szCs w:val="28"/>
        </w:rPr>
        <w:t>Крутоярского</w:t>
      </w:r>
      <w:r w:rsidRPr="003F7906">
        <w:rPr>
          <w:sz w:val="28"/>
          <w:szCs w:val="28"/>
        </w:rPr>
        <w:t xml:space="preserve"> муниципального образования заявление о включении (исключении</w:t>
      </w:r>
      <w:proofErr w:type="gramEnd"/>
      <w:r w:rsidRPr="003F7906">
        <w:rPr>
          <w:sz w:val="28"/>
          <w:szCs w:val="28"/>
        </w:rPr>
        <w:t xml:space="preserve">) в </w:t>
      </w:r>
      <w:hyperlink r:id="rId9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4"/>
            <w:sz w:val="28"/>
            <w:szCs w:val="28"/>
          </w:rPr>
          <w:t>Схему</w:t>
        </w:r>
      </w:hyperlink>
      <w:r w:rsidRPr="003F7906">
        <w:rPr>
          <w:sz w:val="28"/>
          <w:szCs w:val="28"/>
        </w:rPr>
        <w:t xml:space="preserve"> (из Схемы) нестационарного торгового объекта (далее - заявление).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Администрация расположена по адресу: 41</w:t>
      </w:r>
      <w:r>
        <w:rPr>
          <w:sz w:val="28"/>
          <w:szCs w:val="28"/>
        </w:rPr>
        <w:t>242</w:t>
      </w:r>
      <w:r w:rsidRPr="003F7906">
        <w:rPr>
          <w:sz w:val="28"/>
          <w:szCs w:val="28"/>
        </w:rPr>
        <w:t xml:space="preserve">, Саратовская </w:t>
      </w:r>
      <w:r>
        <w:rPr>
          <w:sz w:val="28"/>
          <w:szCs w:val="28"/>
        </w:rPr>
        <w:t xml:space="preserve">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Альшанка</w:t>
      </w:r>
      <w:proofErr w:type="spellEnd"/>
      <w:r>
        <w:rPr>
          <w:sz w:val="28"/>
          <w:szCs w:val="28"/>
        </w:rPr>
        <w:t xml:space="preserve"> ул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еволюционная 52А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График работы администрации: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 xml:space="preserve">- понедельник - пятница - с 08.00 до </w:t>
      </w:r>
      <w:r>
        <w:rPr>
          <w:sz w:val="28"/>
          <w:szCs w:val="28"/>
        </w:rPr>
        <w:t>17.00</w:t>
      </w:r>
      <w:r w:rsidRPr="003F7906">
        <w:rPr>
          <w:sz w:val="28"/>
          <w:szCs w:val="28"/>
        </w:rPr>
        <w:t xml:space="preserve"> часов;</w:t>
      </w:r>
    </w:p>
    <w:p w:rsidR="00CC3BC3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-</w:t>
      </w:r>
      <w:r>
        <w:rPr>
          <w:sz w:val="28"/>
          <w:szCs w:val="28"/>
        </w:rPr>
        <w:t xml:space="preserve"> перерыв с 12.00 до 13.00 часов;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>
        <w:rPr>
          <w:sz w:val="28"/>
          <w:szCs w:val="28"/>
        </w:rPr>
        <w:t>- суббота-воскресенье</w:t>
      </w:r>
      <w:r w:rsidR="005B4ACE">
        <w:rPr>
          <w:sz w:val="28"/>
          <w:szCs w:val="28"/>
        </w:rPr>
        <w:t xml:space="preserve"> </w:t>
      </w:r>
      <w:r>
        <w:rPr>
          <w:sz w:val="28"/>
          <w:szCs w:val="28"/>
        </w:rPr>
        <w:t>- выходной.</w:t>
      </w:r>
    </w:p>
    <w:p w:rsidR="00CC3BC3" w:rsidRPr="003F7906" w:rsidRDefault="00CC3BC3" w:rsidP="005B4ACE">
      <w:pPr>
        <w:ind w:left="-567"/>
        <w:rPr>
          <w:sz w:val="28"/>
          <w:szCs w:val="28"/>
        </w:rPr>
      </w:pPr>
      <w:r w:rsidRPr="003F7906">
        <w:rPr>
          <w:sz w:val="28"/>
          <w:szCs w:val="28"/>
        </w:rPr>
        <w:t xml:space="preserve">Справочные телефоны администрации: </w:t>
      </w:r>
      <w:r>
        <w:rPr>
          <w:sz w:val="28"/>
          <w:szCs w:val="28"/>
        </w:rPr>
        <w:t>8 (845</w:t>
      </w:r>
      <w:r w:rsidR="005B4ACE">
        <w:rPr>
          <w:sz w:val="28"/>
          <w:szCs w:val="28"/>
        </w:rPr>
        <w:t>54)3 42 47, факс 8 (84554) 342 47</w:t>
      </w:r>
      <w:r w:rsidRPr="003F7906">
        <w:rPr>
          <w:sz w:val="28"/>
          <w:szCs w:val="28"/>
        </w:rPr>
        <w:t>.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График приема заявлений: ежедневно с 09:00 до 12:00 часов.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bookmarkStart w:id="0" w:name="Par55"/>
      <w:bookmarkEnd w:id="0"/>
      <w:r w:rsidRPr="003F7906">
        <w:rPr>
          <w:sz w:val="28"/>
          <w:szCs w:val="28"/>
        </w:rPr>
        <w:lastRenderedPageBreak/>
        <w:t xml:space="preserve">2.2. Основаниями для включения (исключения) в </w:t>
      </w:r>
      <w:hyperlink r:id="rId10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4"/>
            <w:sz w:val="28"/>
            <w:szCs w:val="28"/>
          </w:rPr>
          <w:t>Схему</w:t>
        </w:r>
      </w:hyperlink>
      <w:r w:rsidRPr="003F7906">
        <w:rPr>
          <w:sz w:val="28"/>
          <w:szCs w:val="28"/>
        </w:rPr>
        <w:t xml:space="preserve"> (из Схемы) сведений о нестационарном торговом объекте являются: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 xml:space="preserve">- истечение установленного в </w:t>
      </w:r>
      <w:hyperlink r:id="rId11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4"/>
            <w:sz w:val="28"/>
            <w:szCs w:val="28"/>
          </w:rPr>
          <w:t>Схеме</w:t>
        </w:r>
      </w:hyperlink>
      <w:r w:rsidRPr="003F7906">
        <w:rPr>
          <w:sz w:val="28"/>
          <w:szCs w:val="28"/>
        </w:rPr>
        <w:t xml:space="preserve"> периода размещения нестационарного торгового объекта;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- изъятие земельного участка, на котором ранее размещался нестационарный торговый объект, для государственных или муниципальных нужд;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- прекращение, перепрофилирование деятельности стационарных торговых объектов, повлекшее снижение обеспеченности населения площадью торговых объектов до уровня ниже установленного норматива минимальной обеспеченности населения площадью торговых объектов.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Заявитель в своем письменном заявлении в обязательном порядке указывает сведения: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- об адресе или адресном обозначении нестационарного торгового объекта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торгового объекта до указанных ориентиров;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 xml:space="preserve">- о типе торгового предприятия (торговый павильон, киоск, торговая палатка и иные нестационарные торговые объекты) в соответствии с </w:t>
      </w:r>
      <w:hyperlink r:id="rId12" w:tooltip="&quot;ГОСТ Р 51303-2013. Национальный стандарт Российской Федерации. Торговля. Термины и определения&quot; (утв. Приказом Росстандарта от 28.08.2013 N 582-ст){КонсультантПлюс}" w:history="1">
        <w:r w:rsidRPr="003F7906">
          <w:rPr>
            <w:rStyle w:val="a4"/>
            <w:sz w:val="28"/>
            <w:szCs w:val="28"/>
          </w:rPr>
          <w:t xml:space="preserve">ГОСТ </w:t>
        </w:r>
        <w:proofErr w:type="gramStart"/>
        <w:r w:rsidRPr="003F7906">
          <w:rPr>
            <w:rStyle w:val="a4"/>
            <w:sz w:val="28"/>
            <w:szCs w:val="28"/>
          </w:rPr>
          <w:t>Р</w:t>
        </w:r>
        <w:proofErr w:type="gramEnd"/>
        <w:r w:rsidRPr="003F7906">
          <w:rPr>
            <w:rStyle w:val="a4"/>
            <w:sz w:val="28"/>
            <w:szCs w:val="28"/>
          </w:rPr>
          <w:t xml:space="preserve"> 51303-2013</w:t>
        </w:r>
      </w:hyperlink>
      <w:r w:rsidRPr="003F7906">
        <w:rPr>
          <w:sz w:val="28"/>
          <w:szCs w:val="28"/>
        </w:rPr>
        <w:t xml:space="preserve"> "Торговля. </w:t>
      </w:r>
      <w:proofErr w:type="gramStart"/>
      <w:r w:rsidRPr="003F7906">
        <w:rPr>
          <w:sz w:val="28"/>
          <w:szCs w:val="28"/>
        </w:rPr>
        <w:t>Термины и определения");</w:t>
      </w:r>
      <w:proofErr w:type="gramEnd"/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- о группе товаров (ассортимент товаров, перечень работ, услуг);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- о размере площади места размещения нестационарного торгового объекта;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- о периоде функционирования нестационарного торгового объекта;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 xml:space="preserve">- основание для включения (исключения) сведений о нестационарном торговом объекте в </w:t>
      </w:r>
      <w:hyperlink r:id="rId13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4"/>
            <w:sz w:val="28"/>
            <w:szCs w:val="28"/>
          </w:rPr>
          <w:t>Схему</w:t>
        </w:r>
      </w:hyperlink>
      <w:r w:rsidRPr="003F7906">
        <w:rPr>
          <w:sz w:val="28"/>
          <w:szCs w:val="28"/>
        </w:rPr>
        <w:t xml:space="preserve"> (из Схемы).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bookmarkStart w:id="1" w:name="Par66"/>
      <w:bookmarkEnd w:id="1"/>
      <w:r w:rsidRPr="003F7906">
        <w:rPr>
          <w:sz w:val="28"/>
          <w:szCs w:val="28"/>
        </w:rPr>
        <w:t xml:space="preserve">2.3. </w:t>
      </w:r>
      <w:r w:rsidRPr="00D04F82">
        <w:rPr>
          <w:sz w:val="28"/>
          <w:szCs w:val="28"/>
        </w:rPr>
        <w:t>Одновременно с заявлением подаются следующие документы: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 xml:space="preserve">- </w:t>
      </w:r>
      <w:r w:rsidRPr="00D04F82">
        <w:rPr>
          <w:sz w:val="28"/>
          <w:szCs w:val="28"/>
        </w:rPr>
        <w:t>копия</w:t>
      </w:r>
      <w:r w:rsidRPr="003F7906">
        <w:rPr>
          <w:sz w:val="28"/>
          <w:szCs w:val="28"/>
        </w:rPr>
        <w:t xml:space="preserve"> документа, удостоверяющего личность заявителя (для индивидуальных предпринимателей), либо копия документа, удостоверяющего личность представителя юридического лица;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- копия документа, удостоверяющего права (полномочия) представителя, если с заявлением обращается представитель заявителя.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Документы, находящиеся в распоряжении органов государственной власти, органов местного самоуправления, а также подведомственных им организациях и учреждениях, подлежат получению в рамках межведомственного взаимодействия, в случае, если такие документы не были представлены заявителем самостоятельно.</w:t>
      </w:r>
    </w:p>
    <w:p w:rsidR="00CC3BC3" w:rsidRDefault="00CC3BC3" w:rsidP="005B4ACE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F7906">
        <w:rPr>
          <w:sz w:val="28"/>
          <w:szCs w:val="28"/>
        </w:rPr>
        <w:t>2.4. Регистрация заявления осуществляется специалистом администрации в день его подачи или поступления по почте. Максимальный срок рассмотрения заявления - 30 рабочих дней со дня  регистрации письменного обращения.</w:t>
      </w:r>
    </w:p>
    <w:p w:rsidR="00CC3BC3" w:rsidRPr="003F7906" w:rsidRDefault="00CC3BC3" w:rsidP="005B4ACE">
      <w:pPr>
        <w:ind w:left="-567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</w:t>
      </w:r>
      <w:proofErr w:type="gramStart"/>
      <w:r w:rsidRPr="00CC3BC3">
        <w:rPr>
          <w:sz w:val="28"/>
          <w:szCs w:val="28"/>
          <w:shd w:val="clear" w:color="auto" w:fill="FFFFFF"/>
        </w:rPr>
        <w:t>В исключительных случаях, а также в случае направления запроса, предусмотренного частью 2 </w:t>
      </w:r>
      <w:hyperlink r:id="rId14" w:anchor="dst100058" w:history="1">
        <w:r w:rsidRPr="00CC3BC3">
          <w:rPr>
            <w:rStyle w:val="a4"/>
            <w:color w:val="auto"/>
            <w:sz w:val="28"/>
            <w:szCs w:val="28"/>
            <w:shd w:val="clear" w:color="auto" w:fill="FFFFFF"/>
          </w:rPr>
          <w:t>статьи 10</w:t>
        </w:r>
      </w:hyperlink>
      <w:r w:rsidRPr="00CC3BC3">
        <w:rPr>
          <w:sz w:val="28"/>
          <w:szCs w:val="28"/>
          <w:shd w:val="clear" w:color="auto" w:fill="FFFFFF"/>
        </w:rPr>
        <w:t>  Федерального закона от 02.05.2006 года « 59-ФЗ,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lastRenderedPageBreak/>
        <w:t>2.5. Администрация в течение пяти рабочих дней со дня регистрации заявления и прилагаемых к нему документов проводит проверку достоверности содержащейся в них информации.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bookmarkStart w:id="2" w:name="Par73"/>
      <w:bookmarkEnd w:id="2"/>
      <w:r w:rsidRPr="003F7906">
        <w:rPr>
          <w:sz w:val="28"/>
          <w:szCs w:val="28"/>
        </w:rPr>
        <w:t xml:space="preserve">2.6. По окончании проверки не позднее пяти рабочих дней осуществляется согласование заявления и прилагаемых к нему документов в соответствии с Инструкцией по делопроизводству администрации </w:t>
      </w:r>
      <w:proofErr w:type="spellStart"/>
      <w:r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</w:t>
      </w:r>
      <w:r w:rsidRPr="003F7906">
        <w:rPr>
          <w:sz w:val="28"/>
          <w:szCs w:val="28"/>
        </w:rPr>
        <w:t xml:space="preserve">муниципального образования. 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В случае</w:t>
      </w:r>
      <w:proofErr w:type="gramStart"/>
      <w:r w:rsidRPr="003F7906">
        <w:rPr>
          <w:sz w:val="28"/>
          <w:szCs w:val="28"/>
        </w:rPr>
        <w:t>,</w:t>
      </w:r>
      <w:proofErr w:type="gramEnd"/>
      <w:r w:rsidRPr="003F7906">
        <w:rPr>
          <w:sz w:val="28"/>
          <w:szCs w:val="28"/>
        </w:rPr>
        <w:t xml:space="preserve"> если в заявлении указан адресный ориентир, по которому планируется размещение объекта на земельном участке, находящемся в государственной собственности, копия поступившего на рассмотрение заявления с копиями прилагаемых к нему документов направляются в уполномоченный территориальный орган федерального органа исполнительной власти или орган исполнительной власти субъекта Российской Федерации, осуществляющий полномочия собственника.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2.7</w:t>
      </w:r>
      <w:r w:rsidRPr="00D04F82">
        <w:rPr>
          <w:sz w:val="28"/>
          <w:szCs w:val="28"/>
        </w:rPr>
        <w:t xml:space="preserve">. </w:t>
      </w:r>
      <w:proofErr w:type="gramStart"/>
      <w:r w:rsidRPr="00D04F82">
        <w:rPr>
          <w:sz w:val="28"/>
          <w:szCs w:val="28"/>
        </w:rPr>
        <w:t>В соответствии</w:t>
      </w:r>
      <w:r w:rsidRPr="003F7906">
        <w:rPr>
          <w:sz w:val="28"/>
          <w:szCs w:val="28"/>
        </w:rPr>
        <w:t xml:space="preserve"> с </w:t>
      </w:r>
      <w:hyperlink r:id="rId15" w:tooltip="Постановление Правительства РФ от 29.09.2010 N 772 &quot;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" w:history="1">
        <w:r w:rsidRPr="003F7906">
          <w:rPr>
            <w:rStyle w:val="a4"/>
            <w:sz w:val="28"/>
            <w:szCs w:val="28"/>
          </w:rPr>
          <w:t>Правилами</w:t>
        </w:r>
      </w:hyperlink>
      <w:r w:rsidRPr="003F7906">
        <w:rPr>
          <w:sz w:val="28"/>
          <w:szCs w:val="28"/>
        </w:rPr>
        <w:t xml:space="preserve">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объектов, утвержденными постановлением Правительства Российской Федерации от 29 сентября 2010 г. N 772, уполномоченный территориальный орган федерального органа исполнительной власти или орган исполнительной власти субъекта Российской Федерации рассматривает заявление и прилагаемые к нему документы</w:t>
      </w:r>
      <w:proofErr w:type="gramEnd"/>
      <w:r w:rsidRPr="003F7906">
        <w:rPr>
          <w:sz w:val="28"/>
          <w:szCs w:val="28"/>
        </w:rPr>
        <w:t xml:space="preserve"> в течение 30 рабочих дней.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 xml:space="preserve">2.8. </w:t>
      </w:r>
      <w:proofErr w:type="gramStart"/>
      <w:r w:rsidRPr="00940435">
        <w:rPr>
          <w:sz w:val="28"/>
          <w:szCs w:val="28"/>
        </w:rPr>
        <w:t>Администрация</w:t>
      </w:r>
      <w:r w:rsidRPr="003F7906">
        <w:rPr>
          <w:sz w:val="28"/>
          <w:szCs w:val="28"/>
        </w:rPr>
        <w:t xml:space="preserve"> в течение пяти рабочих дней после согласования заявления и прилагаемых к нему документов или поступления от уполномоченного территориального органа федерального органа исполнительной власти или органа исполнительной власти субъекта Российской Федерации письменного заключения принимает решение о согласовании (отказе в согласовании) включения (исключения) сведений о нестационарном торговом объекте в </w:t>
      </w:r>
      <w:hyperlink r:id="rId16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4"/>
            <w:sz w:val="28"/>
            <w:szCs w:val="28"/>
          </w:rPr>
          <w:t>Схему</w:t>
        </w:r>
      </w:hyperlink>
      <w:r w:rsidRPr="003F7906">
        <w:rPr>
          <w:sz w:val="28"/>
          <w:szCs w:val="28"/>
        </w:rPr>
        <w:t xml:space="preserve"> (из Схемы).</w:t>
      </w:r>
      <w:proofErr w:type="gramEnd"/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 xml:space="preserve">Письменное уведомление о принятом решении с указанием сроков включения (исключения) сведений о нестационарном торговом объекте в </w:t>
      </w:r>
      <w:hyperlink r:id="rId17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4"/>
            <w:sz w:val="28"/>
            <w:szCs w:val="28"/>
          </w:rPr>
          <w:t>Схему</w:t>
        </w:r>
      </w:hyperlink>
      <w:r w:rsidRPr="003F7906">
        <w:rPr>
          <w:sz w:val="28"/>
          <w:szCs w:val="28"/>
        </w:rPr>
        <w:t xml:space="preserve"> (из Схемы) либо уведомление об отказе вручаются Заявителю лично или направляются в его адрес заказным письмом с уведомлением.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 xml:space="preserve">2.9. Исчерпывающий перечень оснований для отказа во включении (исключении) сведений о нестационарном торговом объекте в </w:t>
      </w:r>
      <w:hyperlink r:id="rId18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4"/>
            <w:sz w:val="28"/>
            <w:szCs w:val="28"/>
          </w:rPr>
          <w:t>Схему</w:t>
        </w:r>
      </w:hyperlink>
      <w:r w:rsidRPr="003F7906">
        <w:rPr>
          <w:sz w:val="28"/>
          <w:szCs w:val="28"/>
        </w:rPr>
        <w:t xml:space="preserve"> (из Схемы):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 xml:space="preserve">- несоответствие заявления требованиям, установленным </w:t>
      </w:r>
      <w:hyperlink w:anchor="Par55" w:tooltip="2.2. Основаниями для включения (исключения) в Схему (из Схемы) сведений о нестационарном торговом объекте являются:" w:history="1">
        <w:r w:rsidRPr="003F7906">
          <w:rPr>
            <w:rStyle w:val="a4"/>
            <w:sz w:val="28"/>
            <w:szCs w:val="28"/>
          </w:rPr>
          <w:t>пунктом 2.2</w:t>
        </w:r>
      </w:hyperlink>
      <w:r w:rsidRPr="003F7906">
        <w:rPr>
          <w:sz w:val="28"/>
          <w:szCs w:val="28"/>
        </w:rPr>
        <w:t xml:space="preserve"> Порядка, непредставление требуемых документов и сведений;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 xml:space="preserve">- отсутствие оснований для включения (исключения) сведений о нестационарном торговом объекте в </w:t>
      </w:r>
      <w:hyperlink r:id="rId19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4"/>
            <w:sz w:val="28"/>
            <w:szCs w:val="28"/>
          </w:rPr>
          <w:t>Схему</w:t>
        </w:r>
      </w:hyperlink>
      <w:r w:rsidRPr="003F7906">
        <w:rPr>
          <w:sz w:val="28"/>
          <w:szCs w:val="28"/>
        </w:rPr>
        <w:t xml:space="preserve"> (из Схемы), указанных в </w:t>
      </w:r>
      <w:hyperlink w:anchor="Par55" w:tooltip="2.2. Основаниями для включения (исключения) в Схему (из Схемы) сведений о нестационарном торговом объекте являются:" w:history="1">
        <w:r w:rsidRPr="003F7906">
          <w:rPr>
            <w:rStyle w:val="a4"/>
            <w:sz w:val="28"/>
            <w:szCs w:val="28"/>
          </w:rPr>
          <w:t>пункте 2.2</w:t>
        </w:r>
      </w:hyperlink>
      <w:r w:rsidRPr="003F7906">
        <w:rPr>
          <w:sz w:val="28"/>
          <w:szCs w:val="28"/>
        </w:rPr>
        <w:t xml:space="preserve"> Порядка;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- отсутствие неиспользуемых земельных участков, находящихся в государственной и муниципальной собственности, а также установленные законодательством Российской Федерации ограничения в их обороте;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lastRenderedPageBreak/>
        <w:t>- размещение нестационарного торгового объекта предполагается на земельном участке, находящемся в частной собственности;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 xml:space="preserve">- отказ в согласовании включения нестационарного торгового объекта в </w:t>
      </w:r>
      <w:hyperlink r:id="rId20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4"/>
            <w:sz w:val="28"/>
            <w:szCs w:val="28"/>
          </w:rPr>
          <w:t>Схему</w:t>
        </w:r>
      </w:hyperlink>
      <w:r w:rsidRPr="003F7906">
        <w:rPr>
          <w:sz w:val="28"/>
          <w:szCs w:val="28"/>
        </w:rPr>
        <w:t xml:space="preserve">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 (в случае размещения нестационарного торгового объекта на земельном участке, находящемся в государственной собственности (в федеральной собственности или в собственности </w:t>
      </w:r>
      <w:r>
        <w:rPr>
          <w:sz w:val="28"/>
          <w:szCs w:val="28"/>
        </w:rPr>
        <w:t>субъекта Российской Федерации);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- в случае размещения нестационарного торгового объекта по адресному ориентиру, находящемуся: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а) в охранных зонах коммуникаций;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б) в охранных зонах и границах территорий объектов культурного наследия местного, регионального и федерального назначения и выявленных объектах культурного наследия;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proofErr w:type="gramStart"/>
      <w:r w:rsidRPr="003F7906">
        <w:rPr>
          <w:sz w:val="28"/>
          <w:szCs w:val="28"/>
        </w:rPr>
        <w:t xml:space="preserve">в) на землях особо охраняемых природных территорий, в зонах охраны гидрометеорологических станций, в первой зоне санитарной охраны источников водоснабжения и площадок водопроводных сооружений, в первой зоне округа санитарной охраны курортов на минеральных источниках, лечебных грязях, санаториев бальнеологических лечебниц, пансионатов, если проектируемые объекты не связаны с эксплуатацией природных лечебных средств курортов, в </w:t>
      </w:r>
      <w:proofErr w:type="spellStart"/>
      <w:r w:rsidRPr="003F7906">
        <w:rPr>
          <w:sz w:val="28"/>
          <w:szCs w:val="28"/>
        </w:rPr>
        <w:t>водоохранных</w:t>
      </w:r>
      <w:proofErr w:type="spellEnd"/>
      <w:r w:rsidRPr="003F7906">
        <w:rPr>
          <w:sz w:val="28"/>
          <w:szCs w:val="28"/>
        </w:rPr>
        <w:t xml:space="preserve"> зонах и прибрежных защитных полосах;</w:t>
      </w:r>
      <w:proofErr w:type="gramEnd"/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>г) в пределах треугольников видимости на нерегулируемых перекрестках и примыканиях улиц и дорог, а также пешеходных переходах в соответствии со строительными нормами и правилами;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 xml:space="preserve">- размещение нестационарного торгового объекта повлечет нарушение требований технических регламентов, </w:t>
      </w:r>
      <w:proofErr w:type="spellStart"/>
      <w:r w:rsidRPr="003F7906">
        <w:rPr>
          <w:sz w:val="28"/>
          <w:szCs w:val="28"/>
        </w:rPr>
        <w:t>ГОСТов</w:t>
      </w:r>
      <w:proofErr w:type="spellEnd"/>
      <w:r w:rsidRPr="003F7906">
        <w:rPr>
          <w:sz w:val="28"/>
          <w:szCs w:val="28"/>
        </w:rPr>
        <w:t xml:space="preserve">, </w:t>
      </w:r>
      <w:proofErr w:type="spellStart"/>
      <w:r w:rsidRPr="003F7906">
        <w:rPr>
          <w:sz w:val="28"/>
          <w:szCs w:val="28"/>
        </w:rPr>
        <w:t>СНиПов</w:t>
      </w:r>
      <w:proofErr w:type="spellEnd"/>
      <w:r w:rsidRPr="003F7906">
        <w:rPr>
          <w:sz w:val="28"/>
          <w:szCs w:val="28"/>
        </w:rPr>
        <w:t>, СП.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 xml:space="preserve">2.10. В случае принятия решения о согласовании включения (исключения) в </w:t>
      </w:r>
      <w:hyperlink r:id="rId21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4"/>
            <w:sz w:val="28"/>
            <w:szCs w:val="28"/>
          </w:rPr>
          <w:t>Схему</w:t>
        </w:r>
      </w:hyperlink>
      <w:r w:rsidRPr="003F7906">
        <w:rPr>
          <w:sz w:val="28"/>
          <w:szCs w:val="28"/>
        </w:rPr>
        <w:t xml:space="preserve"> (из Схемы) сведений о нестационарном торговом объекте администрация в порядке, установленном для разработки и утверждения Схемы, готовит проект муниципального правового акта.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  <w:r w:rsidRPr="003F7906">
        <w:rPr>
          <w:sz w:val="28"/>
          <w:szCs w:val="28"/>
        </w:rPr>
        <w:t xml:space="preserve">Изменения в </w:t>
      </w:r>
      <w:hyperlink r:id="rId22" w:tooltip="Постановление администрации муниципального образования &quot;Город Саратов&quot; от 16.03.2011 N 516 (ред. от 18.11.2015) &quot;Об утверждении схемы размещения нестационарных торговых объектов на территории муниципального образования &quot;Город Саратов&quot; на 2011 - 2015 годы&quot; (вме" w:history="1">
        <w:r w:rsidRPr="003F7906">
          <w:rPr>
            <w:rStyle w:val="a4"/>
            <w:sz w:val="28"/>
            <w:szCs w:val="28"/>
          </w:rPr>
          <w:t>Схему</w:t>
        </w:r>
      </w:hyperlink>
      <w:r w:rsidRPr="003F7906">
        <w:rPr>
          <w:sz w:val="28"/>
          <w:szCs w:val="28"/>
        </w:rPr>
        <w:t xml:space="preserve"> вносятся в </w:t>
      </w:r>
      <w:hyperlink r:id="rId23" w:tooltip="Приказ Минэкономразвития Саратовской области от 25.09.2013 N 2839 (ред. от 29.05.2015) &quot;О порядке разработки и утверждения схемы нестационарных торговых объектов&quot;{КонсультантПлюс}" w:history="1">
        <w:r w:rsidRPr="003F7906">
          <w:rPr>
            <w:rStyle w:val="a4"/>
            <w:sz w:val="28"/>
            <w:szCs w:val="28"/>
          </w:rPr>
          <w:t>порядке</w:t>
        </w:r>
      </w:hyperlink>
      <w:r w:rsidRPr="003F7906">
        <w:rPr>
          <w:sz w:val="28"/>
          <w:szCs w:val="28"/>
        </w:rPr>
        <w:t>, установленном приказом министерства экономического развития и инвестиционной по</w:t>
      </w:r>
      <w:r>
        <w:rPr>
          <w:sz w:val="28"/>
          <w:szCs w:val="28"/>
        </w:rPr>
        <w:t>литики Саратовской области от 18 октября  2016</w:t>
      </w:r>
      <w:r w:rsidRPr="003F7906">
        <w:rPr>
          <w:sz w:val="28"/>
          <w:szCs w:val="28"/>
        </w:rPr>
        <w:t xml:space="preserve"> г. №</w:t>
      </w:r>
      <w:r>
        <w:rPr>
          <w:sz w:val="28"/>
          <w:szCs w:val="28"/>
        </w:rPr>
        <w:t xml:space="preserve"> 2424</w:t>
      </w:r>
      <w:r w:rsidRPr="003F7906">
        <w:rPr>
          <w:sz w:val="28"/>
          <w:szCs w:val="28"/>
        </w:rPr>
        <w:t xml:space="preserve"> "О порядке разработки и утверждения схемы нестационарных торговых объектов", не чаще одного раза в квартал.</w:t>
      </w: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</w:p>
    <w:p w:rsidR="00CC3BC3" w:rsidRPr="003F7906" w:rsidRDefault="00CC3BC3" w:rsidP="005B4ACE">
      <w:pPr>
        <w:ind w:left="-567" w:firstLine="567"/>
        <w:rPr>
          <w:sz w:val="28"/>
          <w:szCs w:val="28"/>
        </w:rPr>
      </w:pPr>
    </w:p>
    <w:p w:rsidR="00CC3BC3" w:rsidRPr="003F7906" w:rsidRDefault="00CC3BC3" w:rsidP="005B4ACE">
      <w:pPr>
        <w:ind w:left="-567"/>
        <w:rPr>
          <w:sz w:val="28"/>
          <w:szCs w:val="28"/>
        </w:rPr>
      </w:pPr>
    </w:p>
    <w:p w:rsidR="00CC3BC3" w:rsidRPr="007F21B9" w:rsidRDefault="00CC3BC3" w:rsidP="00B67CB1">
      <w:pPr>
        <w:pStyle w:val="a3"/>
        <w:rPr>
          <w:sz w:val="28"/>
          <w:szCs w:val="28"/>
        </w:rPr>
      </w:pPr>
    </w:p>
    <w:sectPr w:rsidR="00CC3BC3" w:rsidRPr="007F21B9" w:rsidSect="008E4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E58C2"/>
    <w:multiLevelType w:val="hybridMultilevel"/>
    <w:tmpl w:val="E9B43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CB1"/>
    <w:rsid w:val="002E3144"/>
    <w:rsid w:val="005B4ACE"/>
    <w:rsid w:val="005F5251"/>
    <w:rsid w:val="007F21B9"/>
    <w:rsid w:val="008E4EC6"/>
    <w:rsid w:val="00A51E26"/>
    <w:rsid w:val="00AA1A73"/>
    <w:rsid w:val="00B67CB1"/>
    <w:rsid w:val="00CC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CB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F21B9"/>
    <w:rPr>
      <w:color w:val="0000FF"/>
      <w:u w:val="single"/>
    </w:rPr>
  </w:style>
  <w:style w:type="paragraph" w:customStyle="1" w:styleId="ConsPlusNormal">
    <w:name w:val="ConsPlusNormal"/>
    <w:rsid w:val="00CC3B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DAECCA23B2D54BE3B0F60F0B500F526EDB2A681BC7148ED24B68647074C597PE4EE" TargetMode="External"/><Relationship Id="rId13" Type="http://schemas.openxmlformats.org/officeDocument/2006/relationships/hyperlink" Target="consultantplus://offline/ref=A5DAECCA23B2D54BE3B0F60F0B500F526EDB2A681AC21982DC4B68647074C597EEE7A0616C5A88FF99E654P04CE" TargetMode="External"/><Relationship Id="rId18" Type="http://schemas.openxmlformats.org/officeDocument/2006/relationships/hyperlink" Target="consultantplus://offline/ref=A5DAECCA23B2D54BE3B0F60F0B500F526EDB2A681AC21982DC4B68647074C597EEE7A0616C5A88FF99E654P04C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5DAECCA23B2D54BE3B0F60F0B500F526EDB2A681AC21982DC4B68647074C597EEE7A0616C5A88FF99E654P04CE" TargetMode="External"/><Relationship Id="rId7" Type="http://schemas.openxmlformats.org/officeDocument/2006/relationships/hyperlink" Target="consultantplus://offline/ref=A5DAECCA23B2D54BE3B0F60F0B500F526EDB2A681AC21982DC4B68647074C597EEE7A0616C5A88FF99E654P04CE" TargetMode="External"/><Relationship Id="rId12" Type="http://schemas.openxmlformats.org/officeDocument/2006/relationships/hyperlink" Target="consultantplus://offline/ref=A5DAECCA23B2D54BE3B0E8021D3C525A67D6736316C717D08814333927P74DE" TargetMode="External"/><Relationship Id="rId17" Type="http://schemas.openxmlformats.org/officeDocument/2006/relationships/hyperlink" Target="consultantplus://offline/ref=A5DAECCA23B2D54BE3B0F60F0B500F526EDB2A681AC21982DC4B68647074C597EEE7A0616C5A88FF99E654P04C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5DAECCA23B2D54BE3B0F60F0B500F526EDB2A681AC21982DC4B68647074C597EEE7A0616C5A88FF99E654P04CE" TargetMode="External"/><Relationship Id="rId20" Type="http://schemas.openxmlformats.org/officeDocument/2006/relationships/hyperlink" Target="consultantplus://offline/ref=A5DAECCA23B2D54BE3B0F60F0B500F526EDB2A681AC21982DC4B68647074C597EEE7A0616C5A88FF99E654P04CE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5DAECCA23B2D54BE3B0F60F0B500F526EDB2A681AC21982DC4B68647074C597EEE7A0616C5A88FF99E654P04CE" TargetMode="External"/><Relationship Id="rId11" Type="http://schemas.openxmlformats.org/officeDocument/2006/relationships/hyperlink" Target="consultantplus://offline/ref=A5DAECCA23B2D54BE3B0F60F0B500F526EDB2A681AC21982DC4B68647074C597EEE7A0616C5A88FF99E654P04C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/document/cons_doc_LAW_314820/ca24c3b3a2032a1f727146f988f406723bf9ea1a/" TargetMode="External"/><Relationship Id="rId15" Type="http://schemas.openxmlformats.org/officeDocument/2006/relationships/hyperlink" Target="consultantplus://offline/ref=A5DAECCA23B2D54BE3B0E8021D3C525A67D071661BC017D088143339277DCFC0A9A8F923285789FFP941E" TargetMode="External"/><Relationship Id="rId23" Type="http://schemas.openxmlformats.org/officeDocument/2006/relationships/hyperlink" Target="consultantplus://offline/ref=A5DAECCA23B2D54BE3B0F60F0B500F526EDB2A681BC7148ED24B68647074C597EEE7A0616C5A88FF99E156P04FE" TargetMode="External"/><Relationship Id="rId10" Type="http://schemas.openxmlformats.org/officeDocument/2006/relationships/hyperlink" Target="consultantplus://offline/ref=A5DAECCA23B2D54BE3B0F60F0B500F526EDB2A681AC21982DC4B68647074C597EEE7A0616C5A88FF99E654P04CE" TargetMode="External"/><Relationship Id="rId19" Type="http://schemas.openxmlformats.org/officeDocument/2006/relationships/hyperlink" Target="consultantplus://offline/ref=A5DAECCA23B2D54BE3B0F60F0B500F526EDB2A681AC21982DC4B68647074C597EEE7A0616C5A88FF99E654P04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DAECCA23B2D54BE3B0F60F0B500F526EDB2A681AC21982DC4B68647074C597EEE7A0616C5A88FF99E654P04CE" TargetMode="External"/><Relationship Id="rId14" Type="http://schemas.openxmlformats.org/officeDocument/2006/relationships/hyperlink" Target="http://www.consultant.ru/document/cons_doc_LAW_314820/ca24c3b3a2032a1f727146f988f406723bf9ea1a/" TargetMode="External"/><Relationship Id="rId22" Type="http://schemas.openxmlformats.org/officeDocument/2006/relationships/hyperlink" Target="consultantplus://offline/ref=A5DAECCA23B2D54BE3B0F60F0B500F526EDB2A681AC21982DC4B68647074C597EEE7A0616C5A88FF99E654P04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2919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7</cp:revision>
  <cp:lastPrinted>2019-12-23T11:46:00Z</cp:lastPrinted>
  <dcterms:created xsi:type="dcterms:W3CDTF">2019-12-23T09:38:00Z</dcterms:created>
  <dcterms:modified xsi:type="dcterms:W3CDTF">2019-12-23T11:47:00Z</dcterms:modified>
</cp:coreProperties>
</file>