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C6" w:rsidRPr="001234B6" w:rsidRDefault="00581C7B" w:rsidP="00567DFB">
      <w:pPr>
        <w:pStyle w:val="a6"/>
        <w:spacing w:before="0" w:beforeAutospacing="0" w:after="0" w:afterAutospacing="0"/>
        <w:jc w:val="center"/>
        <w:rPr>
          <w:b/>
          <w:color w:val="FF0000"/>
          <w:sz w:val="28"/>
          <w:szCs w:val="28"/>
        </w:rPr>
      </w:pPr>
      <w:r w:rsidRPr="001234B6">
        <w:rPr>
          <w:b/>
          <w:color w:val="FF0000"/>
          <w:sz w:val="28"/>
          <w:szCs w:val="28"/>
        </w:rPr>
        <w:t xml:space="preserve">МЕРЫ ПОДДЕРЖКИ </w:t>
      </w:r>
      <w:r w:rsidR="00751067" w:rsidRPr="001234B6">
        <w:rPr>
          <w:b/>
          <w:color w:val="FF0000"/>
          <w:sz w:val="28"/>
          <w:szCs w:val="28"/>
        </w:rPr>
        <w:t xml:space="preserve">экономики и граждан </w:t>
      </w:r>
      <w:r w:rsidRPr="001234B6">
        <w:rPr>
          <w:b/>
          <w:color w:val="FF0000"/>
          <w:sz w:val="28"/>
          <w:szCs w:val="28"/>
        </w:rPr>
        <w:t>2022</w:t>
      </w:r>
      <w:r w:rsidR="00F606C6" w:rsidRPr="001234B6">
        <w:rPr>
          <w:b/>
          <w:color w:val="FF0000"/>
          <w:sz w:val="28"/>
          <w:szCs w:val="28"/>
        </w:rPr>
        <w:t xml:space="preserve"> года</w:t>
      </w:r>
    </w:p>
    <w:p w:rsidR="00581C7B" w:rsidRPr="001234B6" w:rsidRDefault="00F606C6" w:rsidP="00567DFB">
      <w:pPr>
        <w:pStyle w:val="a6"/>
        <w:spacing w:before="0" w:beforeAutospacing="0" w:after="0" w:afterAutospacing="0"/>
        <w:jc w:val="center"/>
        <w:rPr>
          <w:b/>
          <w:color w:val="FF0000"/>
          <w:sz w:val="28"/>
          <w:szCs w:val="28"/>
        </w:rPr>
      </w:pPr>
      <w:r w:rsidRPr="001234B6">
        <w:rPr>
          <w:b/>
          <w:color w:val="FF0000"/>
          <w:sz w:val="28"/>
          <w:szCs w:val="28"/>
        </w:rPr>
        <w:t>в связи с действием международных санкций и ограничений</w:t>
      </w:r>
    </w:p>
    <w:p w:rsidR="00567DFB" w:rsidRPr="00567DFB" w:rsidRDefault="00567DFB" w:rsidP="00567DFB">
      <w:pPr>
        <w:pStyle w:val="a6"/>
        <w:spacing w:before="0" w:beforeAutospacing="0" w:after="0" w:afterAutospacing="0"/>
        <w:jc w:val="center"/>
        <w:rPr>
          <w:b/>
          <w:color w:val="F7CAAC" w:themeColor="accent2" w:themeTint="66"/>
        </w:rPr>
      </w:pPr>
    </w:p>
    <w:tbl>
      <w:tblPr>
        <w:tblStyle w:val="a3"/>
        <w:tblW w:w="14737" w:type="dxa"/>
        <w:tblLook w:val="04A0"/>
      </w:tblPr>
      <w:tblGrid>
        <w:gridCol w:w="2998"/>
        <w:gridCol w:w="11739"/>
      </w:tblGrid>
      <w:tr w:rsidR="00712257" w:rsidTr="000702AF">
        <w:tc>
          <w:tcPr>
            <w:tcW w:w="14737" w:type="dxa"/>
            <w:gridSpan w:val="2"/>
            <w:shd w:val="clear" w:color="auto" w:fill="DEEAF6" w:themeFill="accent1" w:themeFillTint="33"/>
          </w:tcPr>
          <w:p w:rsidR="00712257" w:rsidRPr="00BC31D6" w:rsidRDefault="00712257" w:rsidP="00567DFB">
            <w:pPr>
              <w:pStyle w:val="a6"/>
              <w:rPr>
                <w:b/>
                <w:sz w:val="26"/>
                <w:szCs w:val="26"/>
                <w:u w:val="single"/>
              </w:rPr>
            </w:pPr>
            <w:r w:rsidRPr="00BC31D6">
              <w:rPr>
                <w:b/>
                <w:sz w:val="26"/>
                <w:szCs w:val="26"/>
                <w:u w:val="single"/>
              </w:rPr>
              <w:t>ПОДДЕРЖКА БИЗНЕСА</w:t>
            </w:r>
          </w:p>
        </w:tc>
      </w:tr>
      <w:tr w:rsidR="00BC31D6" w:rsidTr="00BC31D6">
        <w:tc>
          <w:tcPr>
            <w:tcW w:w="14737" w:type="dxa"/>
            <w:gridSpan w:val="2"/>
            <w:shd w:val="clear" w:color="auto" w:fill="EDEDED" w:themeFill="accent3" w:themeFillTint="33"/>
          </w:tcPr>
          <w:p w:rsidR="00BC31D6" w:rsidRPr="00BC31D6" w:rsidRDefault="00BC31D6" w:rsidP="00BC31D6">
            <w:pPr>
              <w:pStyle w:val="a6"/>
              <w:jc w:val="center"/>
              <w:rPr>
                <w:b/>
                <w:sz w:val="26"/>
                <w:szCs w:val="26"/>
              </w:rPr>
            </w:pPr>
            <w:r w:rsidRPr="00BC31D6">
              <w:rPr>
                <w:rFonts w:hint="eastAsia"/>
                <w:b/>
                <w:sz w:val="26"/>
                <w:szCs w:val="26"/>
              </w:rPr>
              <w:t>КРЕДИТНЫЕ</w:t>
            </w:r>
            <w:r w:rsidRPr="00BC31D6">
              <w:rPr>
                <w:b/>
                <w:sz w:val="26"/>
                <w:szCs w:val="26"/>
              </w:rPr>
              <w:t xml:space="preserve"> </w:t>
            </w:r>
            <w:r w:rsidRPr="00BC31D6">
              <w:rPr>
                <w:rFonts w:hint="eastAsia"/>
                <w:b/>
                <w:sz w:val="26"/>
                <w:szCs w:val="26"/>
              </w:rPr>
              <w:t>КАНИКУЛЫ</w:t>
            </w:r>
            <w:r w:rsidRPr="00BC31D6">
              <w:rPr>
                <w:b/>
                <w:sz w:val="26"/>
                <w:szCs w:val="26"/>
              </w:rPr>
              <w:t xml:space="preserve"> ДЛЯ БИЗНЕСА-2022</w:t>
            </w:r>
          </w:p>
        </w:tc>
      </w:tr>
      <w:tr w:rsidR="00BC31D6" w:rsidTr="00BC31D6">
        <w:tc>
          <w:tcPr>
            <w:tcW w:w="2998" w:type="dxa"/>
            <w:shd w:val="clear" w:color="auto" w:fill="FFF2CC" w:themeFill="accent4" w:themeFillTint="33"/>
          </w:tcPr>
          <w:p w:rsidR="00BC31D6" w:rsidRPr="00BC31D6" w:rsidRDefault="00BC31D6" w:rsidP="00F14B97">
            <w:pPr>
              <w:pStyle w:val="a6"/>
              <w:spacing w:before="0" w:beforeAutospacing="0" w:after="0" w:afterAutospacing="0"/>
              <w:rPr>
                <w:b/>
                <w:sz w:val="26"/>
                <w:szCs w:val="26"/>
              </w:rPr>
            </w:pPr>
            <w:r w:rsidRPr="00BC31D6">
              <w:rPr>
                <w:b/>
                <w:sz w:val="27"/>
                <w:szCs w:val="27"/>
              </w:rPr>
              <w:t>Отсрочка/умень</w:t>
            </w:r>
            <w:r w:rsidR="00F14B97">
              <w:rPr>
                <w:b/>
                <w:sz w:val="27"/>
                <w:szCs w:val="27"/>
              </w:rPr>
              <w:t>шение размеры платы по кредитам</w:t>
            </w:r>
          </w:p>
        </w:tc>
        <w:tc>
          <w:tcPr>
            <w:tcW w:w="11739" w:type="dxa"/>
            <w:shd w:val="clear" w:color="auto" w:fill="auto"/>
          </w:tcPr>
          <w:p w:rsidR="00F14B97" w:rsidRPr="00751067" w:rsidRDefault="00F14B97" w:rsidP="00F14B97">
            <w:pPr>
              <w:pStyle w:val="a6"/>
              <w:spacing w:before="0" w:beforeAutospacing="0" w:after="0" w:afterAutospacing="0"/>
              <w:ind w:firstLine="286"/>
              <w:jc w:val="both"/>
              <w:rPr>
                <w:sz w:val="27"/>
                <w:szCs w:val="27"/>
              </w:rPr>
            </w:pPr>
            <w:r>
              <w:rPr>
                <w:sz w:val="27"/>
                <w:szCs w:val="27"/>
              </w:rPr>
              <w:t>Д</w:t>
            </w:r>
            <w:r w:rsidRPr="00751067">
              <w:rPr>
                <w:sz w:val="27"/>
                <w:szCs w:val="27"/>
              </w:rPr>
              <w:t xml:space="preserve">ля субъектов МСП 73 кодов ОКВЭД </w:t>
            </w:r>
            <w:r w:rsidRPr="00751067">
              <w:rPr>
                <w:i/>
                <w:sz w:val="27"/>
                <w:szCs w:val="27"/>
              </w:rPr>
              <w:t>(сельское хозяйство, наука, образование, здравоохранение, культура, гостиничный бизнес, спорт, общественное питание, информационные технологии (в том числе производство компьютеров и разработка ПО), оптовая и розничная торговля, сфера услуг, обрабатывающие производства, включая производство лекарств, продуктов питания, одежды, мебели, бытовой химии, электрического оборудования, резиновых и пластмассовых изделий).</w:t>
            </w:r>
          </w:p>
          <w:p w:rsidR="00F14B97" w:rsidRPr="00751067" w:rsidRDefault="00F14B97" w:rsidP="00F14B97">
            <w:pPr>
              <w:pStyle w:val="a6"/>
              <w:spacing w:before="0" w:beforeAutospacing="0" w:after="0" w:afterAutospacing="0"/>
              <w:ind w:firstLine="286"/>
              <w:jc w:val="both"/>
              <w:rPr>
                <w:sz w:val="27"/>
                <w:szCs w:val="27"/>
              </w:rPr>
            </w:pPr>
            <w:r w:rsidRPr="00751067">
              <w:rPr>
                <w:sz w:val="27"/>
                <w:szCs w:val="27"/>
              </w:rPr>
              <w:t>Заемщики смогут обратиться за «кредитными каникулами» до 30 сентября. Получить отсрочку платежей на срок до шести месяцев или уменьшить размер обязательств (для ИП) можно по кредитам, взятым до 1 марта.</w:t>
            </w:r>
          </w:p>
          <w:p w:rsidR="00BC31D6" w:rsidRPr="00BC31D6" w:rsidRDefault="00F14B97" w:rsidP="00F14B97">
            <w:pPr>
              <w:pStyle w:val="a6"/>
              <w:spacing w:before="0" w:beforeAutospacing="0" w:after="0" w:afterAutospacing="0"/>
              <w:ind w:firstLine="286"/>
              <w:jc w:val="both"/>
              <w:rPr>
                <w:b/>
                <w:sz w:val="26"/>
                <w:szCs w:val="26"/>
              </w:rPr>
            </w:pPr>
            <w:r w:rsidRPr="00751067">
              <w:rPr>
                <w:sz w:val="27"/>
                <w:szCs w:val="27"/>
              </w:rPr>
              <w:t xml:space="preserve">Для отсрочки </w:t>
            </w:r>
            <w:r>
              <w:rPr>
                <w:sz w:val="27"/>
                <w:szCs w:val="27"/>
              </w:rPr>
              <w:t xml:space="preserve">по </w:t>
            </w:r>
            <w:r w:rsidRPr="00751067">
              <w:rPr>
                <w:sz w:val="27"/>
                <w:szCs w:val="27"/>
                <w:u w:val="single"/>
              </w:rPr>
              <w:t>потребительски</w:t>
            </w:r>
            <w:r>
              <w:rPr>
                <w:sz w:val="27"/>
                <w:szCs w:val="27"/>
                <w:u w:val="single"/>
              </w:rPr>
              <w:t>м</w:t>
            </w:r>
            <w:r w:rsidRPr="00751067">
              <w:rPr>
                <w:sz w:val="27"/>
                <w:szCs w:val="27"/>
                <w:u w:val="single"/>
              </w:rPr>
              <w:t xml:space="preserve"> кредит</w:t>
            </w:r>
            <w:r>
              <w:rPr>
                <w:sz w:val="27"/>
                <w:szCs w:val="27"/>
                <w:u w:val="single"/>
              </w:rPr>
              <w:t>ам</w:t>
            </w:r>
            <w:r w:rsidRPr="00751067">
              <w:rPr>
                <w:sz w:val="27"/>
                <w:szCs w:val="27"/>
              </w:rPr>
              <w:t xml:space="preserve"> установлены лимиты: 350 тысяч для ИП, для автокредитов с залогом транспортного средства – до 700 тысяч рублей, а также условие о подтверждении снижения дохода заемщика более чем на 30% по сравнению со среднемесячным заработком в 2021 году и месяцем, предшествующем подаче заявки.</w:t>
            </w:r>
          </w:p>
        </w:tc>
      </w:tr>
      <w:tr w:rsidR="000445F7" w:rsidTr="000445F7">
        <w:tc>
          <w:tcPr>
            <w:tcW w:w="14737" w:type="dxa"/>
            <w:gridSpan w:val="2"/>
            <w:shd w:val="clear" w:color="auto" w:fill="EDEDED" w:themeFill="accent3" w:themeFillTint="33"/>
          </w:tcPr>
          <w:p w:rsidR="000445F7" w:rsidRPr="000445F7" w:rsidRDefault="000445F7" w:rsidP="000445F7">
            <w:pPr>
              <w:pStyle w:val="a6"/>
              <w:jc w:val="center"/>
              <w:rPr>
                <w:b/>
                <w:sz w:val="26"/>
                <w:szCs w:val="26"/>
              </w:rPr>
            </w:pPr>
            <w:r w:rsidRPr="000445F7">
              <w:rPr>
                <w:rFonts w:hint="eastAsia"/>
                <w:b/>
                <w:sz w:val="26"/>
                <w:szCs w:val="26"/>
              </w:rPr>
              <w:t>ЛЬГОТНЫЕ</w:t>
            </w:r>
            <w:r w:rsidRPr="000445F7">
              <w:rPr>
                <w:b/>
                <w:sz w:val="26"/>
                <w:szCs w:val="26"/>
              </w:rPr>
              <w:t xml:space="preserve"> </w:t>
            </w:r>
            <w:r w:rsidRPr="000445F7">
              <w:rPr>
                <w:rFonts w:hint="eastAsia"/>
                <w:b/>
                <w:sz w:val="26"/>
                <w:szCs w:val="26"/>
              </w:rPr>
              <w:t>КРЕДИТЫ</w:t>
            </w:r>
          </w:p>
        </w:tc>
      </w:tr>
      <w:tr w:rsidR="00A0325F" w:rsidTr="00BC31D6">
        <w:tc>
          <w:tcPr>
            <w:tcW w:w="2998" w:type="dxa"/>
            <w:shd w:val="clear" w:color="auto" w:fill="FFF2CC" w:themeFill="accent4" w:themeFillTint="33"/>
          </w:tcPr>
          <w:p w:rsidR="00A0325F" w:rsidRPr="000702AF" w:rsidRDefault="00A0325F" w:rsidP="00A0325F">
            <w:pPr>
              <w:pStyle w:val="a6"/>
              <w:spacing w:before="0" w:beforeAutospacing="0" w:after="0" w:afterAutospacing="0"/>
              <w:rPr>
                <w:b/>
                <w:sz w:val="27"/>
                <w:szCs w:val="27"/>
              </w:rPr>
            </w:pPr>
            <w:r w:rsidRPr="000702AF">
              <w:rPr>
                <w:b/>
                <w:sz w:val="27"/>
                <w:szCs w:val="27"/>
              </w:rPr>
              <w:t>Перезагрузка программы поддержки «ФОТ 3.0»</w:t>
            </w:r>
          </w:p>
        </w:tc>
        <w:tc>
          <w:tcPr>
            <w:tcW w:w="11739" w:type="dxa"/>
            <w:shd w:val="clear" w:color="auto" w:fill="auto"/>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Чтобы бизнесу продолжить выполнять свои обязательства по заработной плате, арендным и коммунальным платежам, сохранить рабочие места, дополнительно выделено 6,2 млрд рублей на программу поддержки «ФОТ 3.0», которая в обновлённом режиме заработала с конца 2021 года.</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Эта мера позволила предпринимателям получить займы по низкой льготной ставке. По итогам 2021 года было выдано более 42 000 кредитов. Бизнес получил почти 150 млрд рублей.</w:t>
            </w:r>
          </w:p>
          <w:p w:rsidR="00A0325F" w:rsidRDefault="00A0325F" w:rsidP="00A0325F">
            <w:pPr>
              <w:pStyle w:val="a6"/>
              <w:spacing w:before="0" w:beforeAutospacing="0" w:after="0" w:afterAutospacing="0"/>
              <w:ind w:firstLine="286"/>
              <w:jc w:val="both"/>
            </w:pPr>
            <w:r w:rsidRPr="00581C7B">
              <w:rPr>
                <w:sz w:val="27"/>
                <w:szCs w:val="27"/>
              </w:rPr>
              <w:t>Правительство РФ продолжит поддерживать предпринимателей, помогая им привлекать средства. В том числе создаст условия для получения льготных кредитов.</w:t>
            </w:r>
          </w:p>
        </w:tc>
      </w:tr>
      <w:tr w:rsidR="00A0325F" w:rsidTr="00BC31D6">
        <w:tc>
          <w:tcPr>
            <w:tcW w:w="2998" w:type="dxa"/>
            <w:shd w:val="clear" w:color="auto" w:fill="FFF2CC" w:themeFill="accent4" w:themeFillTint="33"/>
          </w:tcPr>
          <w:p w:rsidR="00A0325F" w:rsidRPr="000702AF" w:rsidRDefault="00A0325F" w:rsidP="00A0325F">
            <w:pPr>
              <w:pStyle w:val="a6"/>
              <w:spacing w:before="0" w:beforeAutospacing="0" w:after="0" w:afterAutospacing="0"/>
              <w:rPr>
                <w:b/>
                <w:sz w:val="27"/>
                <w:szCs w:val="27"/>
              </w:rPr>
            </w:pPr>
            <w:r w:rsidRPr="000702AF">
              <w:rPr>
                <w:b/>
                <w:sz w:val="27"/>
                <w:szCs w:val="27"/>
              </w:rPr>
              <w:t>Возобновлено льготное кредитование малого и среднего бизнеса</w:t>
            </w:r>
          </w:p>
        </w:tc>
        <w:tc>
          <w:tcPr>
            <w:tcW w:w="11739" w:type="dxa"/>
            <w:shd w:val="clear" w:color="auto" w:fill="auto"/>
          </w:tcPr>
          <w:p w:rsidR="00A0325F" w:rsidRDefault="00A0325F" w:rsidP="00A0325F">
            <w:pPr>
              <w:pStyle w:val="a6"/>
              <w:spacing w:before="0" w:beforeAutospacing="0" w:after="0" w:afterAutospacing="0"/>
              <w:ind w:firstLine="286"/>
              <w:jc w:val="both"/>
              <w:rPr>
                <w:sz w:val="27"/>
                <w:szCs w:val="27"/>
              </w:rPr>
            </w:pPr>
            <w:r w:rsidRPr="00581C7B">
              <w:rPr>
                <w:sz w:val="27"/>
                <w:szCs w:val="27"/>
              </w:rPr>
              <w:t xml:space="preserve">Банк России и Корпорация МСП совместно с Правительством РФ запускают антикризисные программы льготного кредитования и рефинансирования малого и среднего бизнеса. </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Они дают возможность бизнесу получить:</w:t>
            </w:r>
          </w:p>
          <w:p w:rsidR="00A0325F" w:rsidRPr="00581C7B" w:rsidRDefault="00A0325F" w:rsidP="00A0325F">
            <w:pPr>
              <w:pStyle w:val="a6"/>
              <w:numPr>
                <w:ilvl w:val="0"/>
                <w:numId w:val="10"/>
              </w:numPr>
              <w:spacing w:before="0" w:beforeAutospacing="0" w:after="0" w:afterAutospacing="0"/>
              <w:jc w:val="both"/>
              <w:rPr>
                <w:sz w:val="27"/>
                <w:szCs w:val="27"/>
              </w:rPr>
            </w:pPr>
            <w:r w:rsidRPr="00581C7B">
              <w:rPr>
                <w:sz w:val="27"/>
                <w:szCs w:val="27"/>
              </w:rPr>
              <w:t>оборотные кредиты сроком до 1 года;</w:t>
            </w:r>
          </w:p>
          <w:p w:rsidR="00A0325F" w:rsidRPr="00581C7B" w:rsidRDefault="00A0325F" w:rsidP="00A0325F">
            <w:pPr>
              <w:pStyle w:val="a6"/>
              <w:numPr>
                <w:ilvl w:val="0"/>
                <w:numId w:val="10"/>
              </w:numPr>
              <w:spacing w:before="0" w:beforeAutospacing="0" w:after="0" w:afterAutospacing="0"/>
              <w:jc w:val="both"/>
              <w:rPr>
                <w:sz w:val="27"/>
                <w:szCs w:val="27"/>
              </w:rPr>
            </w:pPr>
            <w:r w:rsidRPr="00581C7B">
              <w:rPr>
                <w:sz w:val="27"/>
                <w:szCs w:val="27"/>
              </w:rPr>
              <w:t>инвестиционные кредиты на срок до 3-х лет.</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Срок действия программы — до 30 декабря 2022 года.</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lastRenderedPageBreak/>
              <w:t>Инвестиционные кредиты будут предоставлять по расширенной программе стимулирования кредитования субъектов МСП, которую ЦБ реализует совместно с АО «Корпорация «МСП». Ставки по ней тоже не превысят 15% для малых и 13,5% для средних предприятий.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Планируется, что льготное кредитование будет доступно до 30.12.2022.</w:t>
            </w:r>
          </w:p>
          <w:p w:rsidR="00A0325F" w:rsidRDefault="00A0325F" w:rsidP="00A0325F">
            <w:pPr>
              <w:pStyle w:val="a6"/>
              <w:spacing w:before="0" w:beforeAutospacing="0" w:after="0" w:afterAutospacing="0"/>
              <w:ind w:firstLine="286"/>
              <w:jc w:val="both"/>
            </w:pPr>
            <w:r w:rsidRPr="00581C7B">
              <w:rPr>
                <w:sz w:val="27"/>
                <w:szCs w:val="27"/>
              </w:rPr>
              <w:t>За кредитом можно обратиться в уполномоченные банки, список которых размещен на сайте Корпорации МСП </w:t>
            </w:r>
            <w:hyperlink r:id="rId6" w:history="1">
              <w:r w:rsidRPr="00581C7B">
                <w:rPr>
                  <w:color w:val="0000FF"/>
                  <w:sz w:val="27"/>
                  <w:szCs w:val="27"/>
                  <w:u w:val="single"/>
                  <w:bdr w:val="none" w:sz="0" w:space="0" w:color="auto" w:frame="1"/>
                </w:rPr>
                <w:t>здесь</w:t>
              </w:r>
            </w:hyperlink>
            <w:r w:rsidRPr="00581C7B">
              <w:rPr>
                <w:sz w:val="27"/>
                <w:szCs w:val="27"/>
              </w:rPr>
              <w:t>.</w:t>
            </w:r>
          </w:p>
        </w:tc>
      </w:tr>
      <w:tr w:rsidR="00A0325F" w:rsidTr="00BC31D6">
        <w:tc>
          <w:tcPr>
            <w:tcW w:w="14737" w:type="dxa"/>
            <w:gridSpan w:val="2"/>
            <w:shd w:val="clear" w:color="auto" w:fill="EDEDED" w:themeFill="accent3" w:themeFillTint="33"/>
          </w:tcPr>
          <w:p w:rsidR="00A0325F" w:rsidRPr="00BC31D6" w:rsidRDefault="00A0325F" w:rsidP="00A0325F">
            <w:pPr>
              <w:pStyle w:val="a6"/>
              <w:jc w:val="center"/>
              <w:rPr>
                <w:b/>
              </w:rPr>
            </w:pPr>
            <w:r w:rsidRPr="00BC31D6">
              <w:rPr>
                <w:b/>
                <w:sz w:val="26"/>
                <w:szCs w:val="26"/>
              </w:rPr>
              <w:lastRenderedPageBreak/>
              <w:t>ПРОВЕРКИ БИЗНЕСА</w:t>
            </w:r>
          </w:p>
        </w:tc>
      </w:tr>
      <w:tr w:rsidR="00A0325F" w:rsidTr="00BC31D6">
        <w:tc>
          <w:tcPr>
            <w:tcW w:w="2998" w:type="dxa"/>
            <w:shd w:val="clear" w:color="auto" w:fill="FFF2CC" w:themeFill="accent4" w:themeFillTint="33"/>
          </w:tcPr>
          <w:p w:rsidR="00A0325F" w:rsidRPr="00BC31D6" w:rsidRDefault="00A0325F" w:rsidP="00A0325F">
            <w:pPr>
              <w:pStyle w:val="a6"/>
              <w:rPr>
                <w:b/>
              </w:rPr>
            </w:pPr>
            <w:r w:rsidRPr="00BC31D6">
              <w:rPr>
                <w:b/>
                <w:sz w:val="27"/>
                <w:szCs w:val="27"/>
              </w:rPr>
              <w:t>Мораторий на проверки</w:t>
            </w:r>
          </w:p>
        </w:tc>
        <w:tc>
          <w:tcPr>
            <w:tcW w:w="11739" w:type="dxa"/>
            <w:shd w:val="clear" w:color="auto" w:fill="auto"/>
          </w:tcPr>
          <w:p w:rsidR="00A0325F" w:rsidRPr="00712257" w:rsidRDefault="00A0325F" w:rsidP="00A0325F">
            <w:pPr>
              <w:pStyle w:val="a6"/>
              <w:spacing w:before="0" w:beforeAutospacing="0" w:after="0" w:afterAutospacing="0"/>
              <w:ind w:firstLine="286"/>
              <w:jc w:val="both"/>
              <w:rPr>
                <w:sz w:val="27"/>
                <w:szCs w:val="27"/>
              </w:rPr>
            </w:pPr>
            <w:r w:rsidRPr="00F606C6">
              <w:rPr>
                <w:sz w:val="27"/>
                <w:szCs w:val="27"/>
              </w:rPr>
              <w:t xml:space="preserve">С 10 марта и до 31 декабря 2022 года вводится </w:t>
            </w:r>
            <w:r w:rsidRPr="00712257">
              <w:rPr>
                <w:sz w:val="27"/>
                <w:szCs w:val="27"/>
              </w:rPr>
              <w:t xml:space="preserve">запрет (мораторий) на плановые проверки ИП, предприятий малого и среднего бизнеса (МСП). </w:t>
            </w:r>
          </w:p>
          <w:p w:rsidR="00A0325F" w:rsidRPr="00F606C6" w:rsidRDefault="00A0325F" w:rsidP="00A0325F">
            <w:pPr>
              <w:pStyle w:val="a6"/>
              <w:spacing w:before="0" w:beforeAutospacing="0" w:after="0" w:afterAutospacing="0"/>
              <w:ind w:firstLine="286"/>
              <w:jc w:val="both"/>
              <w:rPr>
                <w:sz w:val="27"/>
                <w:szCs w:val="27"/>
              </w:rPr>
            </w:pPr>
            <w:r w:rsidRPr="00712257">
              <w:rPr>
                <w:sz w:val="27"/>
                <w:szCs w:val="27"/>
              </w:rPr>
              <w:t>Исключениями</w:t>
            </w:r>
            <w:r w:rsidRPr="00F606C6">
              <w:rPr>
                <w:sz w:val="27"/>
                <w:szCs w:val="27"/>
              </w:rPr>
              <w:t xml:space="preserve"> в части плановых проверок являются случаи </w:t>
            </w:r>
            <w:proofErr w:type="spellStart"/>
            <w:r w:rsidRPr="00F606C6">
              <w:rPr>
                <w:sz w:val="27"/>
                <w:szCs w:val="27"/>
              </w:rPr>
              <w:t>санэпидконтроля</w:t>
            </w:r>
            <w:proofErr w:type="spellEnd"/>
            <w:r w:rsidRPr="00F606C6">
              <w:rPr>
                <w:sz w:val="27"/>
                <w:szCs w:val="27"/>
              </w:rPr>
              <w:t xml:space="preserve"> и пожарного </w:t>
            </w:r>
            <w:r w:rsidRPr="00567DFB">
              <w:rPr>
                <w:sz w:val="27"/>
                <w:szCs w:val="27"/>
              </w:rPr>
              <w:t>надзора организаций образования, здравоохранения, социальных услуг и водоотведения, обеспечения промышленной</w:t>
            </w:r>
            <w:r w:rsidRPr="00F606C6">
              <w:rPr>
                <w:sz w:val="27"/>
                <w:szCs w:val="27"/>
              </w:rPr>
              <w:t xml:space="preserve"> безопасности опасных объектов и ветеринарного контроля (разведение свиней). Внеплановые проверки могут быть проведены в большинстве случаев при условии согласования с органами прокуратуры в связи с поступлением обращений граждан и организаций.</w:t>
            </w:r>
          </w:p>
          <w:p w:rsidR="00A0325F" w:rsidRPr="00F606C6" w:rsidRDefault="00A0325F" w:rsidP="00A0325F">
            <w:pPr>
              <w:pStyle w:val="a6"/>
              <w:spacing w:before="0" w:beforeAutospacing="0" w:after="0" w:afterAutospacing="0"/>
              <w:ind w:firstLine="286"/>
              <w:jc w:val="both"/>
              <w:rPr>
                <w:sz w:val="27"/>
                <w:szCs w:val="27"/>
              </w:rPr>
            </w:pPr>
            <w:r w:rsidRPr="00F606C6">
              <w:rPr>
                <w:sz w:val="27"/>
                <w:szCs w:val="27"/>
              </w:rPr>
              <w:t xml:space="preserve">Контрольными органами должны быть приняты решения об отмене ранее запланированных проверок, начатые проверки должны быть завершены, сроки исполнения ранее выданных предписаний продлены на 90 дней.  </w:t>
            </w:r>
          </w:p>
        </w:tc>
      </w:tr>
      <w:tr w:rsidR="00A0325F" w:rsidTr="00BC31D6">
        <w:tc>
          <w:tcPr>
            <w:tcW w:w="14737" w:type="dxa"/>
            <w:gridSpan w:val="2"/>
            <w:shd w:val="clear" w:color="auto" w:fill="EDEDED" w:themeFill="accent3" w:themeFillTint="33"/>
          </w:tcPr>
          <w:p w:rsidR="00A0325F" w:rsidRPr="00BC31D6" w:rsidRDefault="00A0325F" w:rsidP="00A0325F">
            <w:pPr>
              <w:pStyle w:val="a6"/>
              <w:jc w:val="center"/>
              <w:rPr>
                <w:b/>
                <w:sz w:val="26"/>
                <w:szCs w:val="26"/>
              </w:rPr>
            </w:pPr>
            <w:r w:rsidRPr="00BC31D6">
              <w:rPr>
                <w:b/>
                <w:sz w:val="26"/>
                <w:szCs w:val="26"/>
              </w:rPr>
              <w:t>ИЗМЕНЕНИЯ ПО НАЛОГАМ</w:t>
            </w:r>
          </w:p>
        </w:tc>
      </w:tr>
      <w:tr w:rsidR="00A0325F" w:rsidTr="00BC31D6">
        <w:tc>
          <w:tcPr>
            <w:tcW w:w="2998" w:type="dxa"/>
            <w:shd w:val="clear" w:color="auto" w:fill="FFF2CC" w:themeFill="accent4" w:themeFillTint="33"/>
          </w:tcPr>
          <w:p w:rsidR="00A0325F" w:rsidRPr="00BC31D6" w:rsidRDefault="00A0325F" w:rsidP="00A0325F">
            <w:pPr>
              <w:pStyle w:val="a6"/>
              <w:rPr>
                <w:b/>
                <w:sz w:val="27"/>
                <w:szCs w:val="27"/>
              </w:rPr>
            </w:pPr>
            <w:r w:rsidRPr="00BC31D6">
              <w:rPr>
                <w:b/>
                <w:sz w:val="27"/>
                <w:szCs w:val="27"/>
              </w:rPr>
              <w:t>Новые оперативные полномочия по налогам у федеральных и региональных властей</w:t>
            </w:r>
          </w:p>
        </w:tc>
        <w:tc>
          <w:tcPr>
            <w:tcW w:w="11739" w:type="dxa"/>
            <w:shd w:val="clear" w:color="auto" w:fill="auto"/>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Важные поправки </w:t>
            </w:r>
            <w:r w:rsidRPr="00581C7B">
              <w:rPr>
                <w:sz w:val="27"/>
                <w:szCs w:val="27"/>
                <w:u w:val="single"/>
              </w:rPr>
              <w:t>в Налоговый кодекс РФ</w:t>
            </w:r>
            <w:r w:rsidRPr="00581C7B">
              <w:rPr>
                <w:sz w:val="27"/>
                <w:szCs w:val="27"/>
              </w:rPr>
              <w:t xml:space="preserve">: Правительство получило право оперативных изменений в сфере налогов. Среди них – продление сроков их уплаты. Такие же полномочия предоставят и высшим органам </w:t>
            </w:r>
            <w:proofErr w:type="spellStart"/>
            <w:r w:rsidRPr="00581C7B">
              <w:rPr>
                <w:sz w:val="27"/>
                <w:szCs w:val="27"/>
              </w:rPr>
              <w:t>госвласти</w:t>
            </w:r>
            <w:proofErr w:type="spellEnd"/>
            <w:r w:rsidRPr="00581C7B">
              <w:rPr>
                <w:sz w:val="27"/>
                <w:szCs w:val="27"/>
              </w:rPr>
              <w:t xml:space="preserve"> субъектов РФ – в отношении региональных и местных налогов.</w:t>
            </w:r>
            <w:r>
              <w:rPr>
                <w:sz w:val="27"/>
                <w:szCs w:val="27"/>
              </w:rPr>
              <w:t xml:space="preserve"> </w:t>
            </w:r>
            <w:r w:rsidRPr="00581C7B">
              <w:rPr>
                <w:sz w:val="27"/>
                <w:szCs w:val="27"/>
              </w:rPr>
              <w:t>Новый порядок будет действовать в течение всего 2022 года.</w:t>
            </w:r>
          </w:p>
          <w:p w:rsidR="00A0325F" w:rsidRPr="00F606C6" w:rsidRDefault="00A0325F" w:rsidP="00A0325F">
            <w:pPr>
              <w:pStyle w:val="a6"/>
              <w:spacing w:before="0" w:beforeAutospacing="0" w:after="0" w:afterAutospacing="0"/>
              <w:ind w:firstLine="286"/>
              <w:jc w:val="both"/>
              <w:rPr>
                <w:sz w:val="27"/>
                <w:szCs w:val="27"/>
              </w:rPr>
            </w:pPr>
            <w:r w:rsidRPr="00581C7B">
              <w:rPr>
                <w:sz w:val="27"/>
                <w:szCs w:val="27"/>
              </w:rPr>
              <w:t xml:space="preserve">Его вводят, чтобы иметь возможность быстро принимать решения, направленные на поддержку бизнеса и граждан. Точно так же была организована работа в 2020 году, когда требовалось оперативно отвечать на вызовы пандемии </w:t>
            </w:r>
            <w:proofErr w:type="spellStart"/>
            <w:r w:rsidRPr="00581C7B">
              <w:rPr>
                <w:sz w:val="27"/>
                <w:szCs w:val="27"/>
              </w:rPr>
              <w:t>коронавируса</w:t>
            </w:r>
            <w:proofErr w:type="spellEnd"/>
            <w:r w:rsidRPr="00581C7B">
              <w:rPr>
                <w:sz w:val="27"/>
                <w:szCs w:val="27"/>
              </w:rPr>
              <w:t>.</w:t>
            </w:r>
          </w:p>
        </w:tc>
      </w:tr>
      <w:tr w:rsidR="00A0325F" w:rsidTr="00F30D05">
        <w:tc>
          <w:tcPr>
            <w:tcW w:w="14737" w:type="dxa"/>
            <w:gridSpan w:val="2"/>
            <w:shd w:val="clear" w:color="auto" w:fill="EDEDED" w:themeFill="accent3" w:themeFillTint="33"/>
          </w:tcPr>
          <w:p w:rsidR="00A0325F" w:rsidRPr="00F30D05" w:rsidRDefault="00A0325F" w:rsidP="00A0325F">
            <w:pPr>
              <w:pStyle w:val="a6"/>
              <w:jc w:val="center"/>
              <w:rPr>
                <w:b/>
                <w:sz w:val="26"/>
                <w:szCs w:val="26"/>
              </w:rPr>
            </w:pPr>
            <w:r w:rsidRPr="00F30D05">
              <w:rPr>
                <w:rFonts w:hint="eastAsia"/>
                <w:b/>
                <w:sz w:val="26"/>
                <w:szCs w:val="26"/>
              </w:rPr>
              <w:t>СИСТЕМА</w:t>
            </w:r>
            <w:r w:rsidRPr="00F30D05">
              <w:rPr>
                <w:b/>
                <w:sz w:val="26"/>
                <w:szCs w:val="26"/>
              </w:rPr>
              <w:t xml:space="preserve"> </w:t>
            </w:r>
            <w:r w:rsidRPr="00F30D05">
              <w:rPr>
                <w:rFonts w:hint="eastAsia"/>
                <w:b/>
                <w:sz w:val="26"/>
                <w:szCs w:val="26"/>
              </w:rPr>
              <w:t>БЫСТРЫХ</w:t>
            </w:r>
            <w:r w:rsidRPr="00F30D05">
              <w:rPr>
                <w:b/>
                <w:sz w:val="26"/>
                <w:szCs w:val="26"/>
              </w:rPr>
              <w:t xml:space="preserve"> </w:t>
            </w:r>
            <w:r w:rsidRPr="00F30D05">
              <w:rPr>
                <w:rFonts w:hint="eastAsia"/>
                <w:b/>
                <w:sz w:val="26"/>
                <w:szCs w:val="26"/>
              </w:rPr>
              <w:t>ПЛАТЕЖЕЙ</w:t>
            </w:r>
            <w:r w:rsidRPr="00F30D05">
              <w:rPr>
                <w:b/>
                <w:sz w:val="26"/>
                <w:szCs w:val="26"/>
              </w:rPr>
              <w:t xml:space="preserve"> (</w:t>
            </w:r>
            <w:r w:rsidRPr="00F30D05">
              <w:rPr>
                <w:rFonts w:hint="eastAsia"/>
                <w:b/>
                <w:sz w:val="26"/>
                <w:szCs w:val="26"/>
              </w:rPr>
              <w:t>СБП</w:t>
            </w:r>
            <w:r w:rsidRPr="00F30D05">
              <w:rPr>
                <w:b/>
                <w:sz w:val="26"/>
                <w:szCs w:val="26"/>
              </w:rPr>
              <w:t>)</w:t>
            </w:r>
          </w:p>
        </w:tc>
      </w:tr>
      <w:tr w:rsidR="00A0325F" w:rsidTr="00F30D05">
        <w:tc>
          <w:tcPr>
            <w:tcW w:w="2998" w:type="dxa"/>
            <w:shd w:val="clear" w:color="auto" w:fill="FFF2CC" w:themeFill="accent4" w:themeFillTint="33"/>
          </w:tcPr>
          <w:p w:rsidR="00A0325F" w:rsidRPr="00F30D05" w:rsidRDefault="00A0325F" w:rsidP="00A0325F">
            <w:pPr>
              <w:pStyle w:val="a6"/>
              <w:rPr>
                <w:b/>
                <w:sz w:val="27"/>
                <w:szCs w:val="27"/>
              </w:rPr>
            </w:pPr>
            <w:r w:rsidRPr="00F30D05">
              <w:rPr>
                <w:b/>
                <w:sz w:val="27"/>
                <w:szCs w:val="27"/>
              </w:rPr>
              <w:t>Продлено льготное использование СБП</w:t>
            </w:r>
          </w:p>
        </w:tc>
        <w:tc>
          <w:tcPr>
            <w:tcW w:w="11739" w:type="dxa"/>
          </w:tcPr>
          <w:p w:rsidR="00A0325F" w:rsidRPr="006A5D94" w:rsidRDefault="00A0325F" w:rsidP="00A0325F">
            <w:pPr>
              <w:pStyle w:val="a6"/>
              <w:ind w:firstLine="286"/>
              <w:rPr>
                <w:sz w:val="27"/>
                <w:szCs w:val="27"/>
              </w:rPr>
            </w:pPr>
            <w:r w:rsidRPr="006A5D94">
              <w:rPr>
                <w:sz w:val="27"/>
                <w:szCs w:val="27"/>
              </w:rPr>
              <w:t>Предприятия малого и среднего бизнеса, которые используют Систему быстрых платежей, получат компенсацию в размере 0,7% от стоимости товара. На эти цели Правительство</w:t>
            </w:r>
            <w:r>
              <w:rPr>
                <w:sz w:val="27"/>
                <w:szCs w:val="27"/>
              </w:rPr>
              <w:t xml:space="preserve"> РФ</w:t>
            </w:r>
            <w:r w:rsidRPr="006A5D94">
              <w:rPr>
                <w:sz w:val="27"/>
                <w:szCs w:val="27"/>
              </w:rPr>
              <w:t xml:space="preserve"> выделит 500 млн рублей. Мера рассчитана на снижение издержек бизнеса и, как следствие, замедление роста цен для конечного потребителя.</w:t>
            </w:r>
          </w:p>
        </w:tc>
      </w:tr>
      <w:tr w:rsidR="00A0325F" w:rsidTr="00F30D05">
        <w:tc>
          <w:tcPr>
            <w:tcW w:w="14737" w:type="dxa"/>
            <w:gridSpan w:val="2"/>
            <w:shd w:val="clear" w:color="auto" w:fill="EDEDED" w:themeFill="accent3" w:themeFillTint="33"/>
          </w:tcPr>
          <w:p w:rsidR="00A0325F" w:rsidRPr="00F30D05" w:rsidRDefault="00A0325F" w:rsidP="00A0325F">
            <w:pPr>
              <w:pStyle w:val="a6"/>
              <w:jc w:val="center"/>
              <w:rPr>
                <w:b/>
                <w:sz w:val="26"/>
                <w:szCs w:val="26"/>
              </w:rPr>
            </w:pPr>
            <w:r w:rsidRPr="00F30D05">
              <w:rPr>
                <w:rFonts w:hint="eastAsia"/>
                <w:b/>
                <w:sz w:val="26"/>
                <w:szCs w:val="26"/>
              </w:rPr>
              <w:t>МЕРЫ</w:t>
            </w:r>
            <w:r w:rsidRPr="00F30D05">
              <w:rPr>
                <w:b/>
                <w:sz w:val="26"/>
                <w:szCs w:val="26"/>
              </w:rPr>
              <w:t xml:space="preserve"> </w:t>
            </w:r>
            <w:r w:rsidRPr="00F30D05">
              <w:rPr>
                <w:rFonts w:hint="eastAsia"/>
                <w:b/>
                <w:sz w:val="26"/>
                <w:szCs w:val="26"/>
              </w:rPr>
              <w:t>ПОДДЕРЖКИ</w:t>
            </w:r>
            <w:r w:rsidRPr="00F30D05">
              <w:rPr>
                <w:b/>
                <w:sz w:val="26"/>
                <w:szCs w:val="26"/>
              </w:rPr>
              <w:t xml:space="preserve"> </w:t>
            </w:r>
            <w:r w:rsidRPr="00F30D05">
              <w:rPr>
                <w:rFonts w:hint="eastAsia"/>
                <w:b/>
                <w:sz w:val="26"/>
                <w:szCs w:val="26"/>
              </w:rPr>
              <w:t>ОТ</w:t>
            </w:r>
            <w:r w:rsidRPr="00F30D05">
              <w:rPr>
                <w:b/>
                <w:sz w:val="26"/>
                <w:szCs w:val="26"/>
              </w:rPr>
              <w:t xml:space="preserve"> </w:t>
            </w:r>
            <w:r w:rsidRPr="00F30D05">
              <w:rPr>
                <w:rFonts w:hint="eastAsia"/>
                <w:b/>
                <w:sz w:val="26"/>
                <w:szCs w:val="26"/>
              </w:rPr>
              <w:t>БАНКА</w:t>
            </w:r>
            <w:r w:rsidRPr="00F30D05">
              <w:rPr>
                <w:b/>
                <w:sz w:val="26"/>
                <w:szCs w:val="26"/>
              </w:rPr>
              <w:t xml:space="preserve"> </w:t>
            </w:r>
            <w:r w:rsidRPr="00F30D05">
              <w:rPr>
                <w:rFonts w:hint="eastAsia"/>
                <w:b/>
                <w:sz w:val="26"/>
                <w:szCs w:val="26"/>
              </w:rPr>
              <w:t>РОССИИ</w:t>
            </w:r>
          </w:p>
        </w:tc>
      </w:tr>
      <w:tr w:rsidR="00A0325F" w:rsidTr="00F30D05">
        <w:tc>
          <w:tcPr>
            <w:tcW w:w="2998" w:type="dxa"/>
            <w:shd w:val="clear" w:color="auto" w:fill="FFF2CC" w:themeFill="accent4" w:themeFillTint="33"/>
          </w:tcPr>
          <w:p w:rsidR="00A0325F" w:rsidRPr="00F30D05" w:rsidRDefault="00A0325F" w:rsidP="00A0325F">
            <w:pPr>
              <w:pStyle w:val="a6"/>
              <w:spacing w:before="0" w:beforeAutospacing="0" w:after="0" w:afterAutospacing="0"/>
              <w:rPr>
                <w:b/>
                <w:sz w:val="27"/>
                <w:szCs w:val="27"/>
              </w:rPr>
            </w:pPr>
            <w:r w:rsidRPr="00F30D05">
              <w:rPr>
                <w:b/>
                <w:sz w:val="27"/>
                <w:szCs w:val="27"/>
              </w:rPr>
              <w:t>Комплекс мер</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1. Отменены надбавки к коэффициентам риска по выданным с 1 марта 2022 года:</w:t>
            </w:r>
          </w:p>
          <w:p w:rsidR="00A0325F" w:rsidRPr="00581C7B" w:rsidRDefault="00A0325F" w:rsidP="00A0325F">
            <w:pPr>
              <w:pStyle w:val="a6"/>
              <w:spacing w:before="0" w:beforeAutospacing="0" w:after="0" w:afterAutospacing="0"/>
              <w:jc w:val="both"/>
              <w:rPr>
                <w:sz w:val="27"/>
                <w:szCs w:val="27"/>
              </w:rPr>
            </w:pPr>
            <w:r w:rsidRPr="00581C7B">
              <w:rPr>
                <w:sz w:val="27"/>
                <w:szCs w:val="27"/>
              </w:rPr>
              <w:t xml:space="preserve">необеспеченным </w:t>
            </w:r>
            <w:proofErr w:type="spellStart"/>
            <w:r w:rsidRPr="00581C7B">
              <w:rPr>
                <w:sz w:val="27"/>
                <w:szCs w:val="27"/>
              </w:rPr>
              <w:t>потребкредитам</w:t>
            </w:r>
            <w:proofErr w:type="spellEnd"/>
            <w:r w:rsidRPr="00581C7B">
              <w:rPr>
                <w:sz w:val="27"/>
                <w:szCs w:val="27"/>
              </w:rPr>
              <w:t xml:space="preserve"> в рублях (кроме кредитов с полной стоимостью – ПСК свыше </w:t>
            </w:r>
            <w:r w:rsidRPr="00581C7B">
              <w:rPr>
                <w:sz w:val="27"/>
                <w:szCs w:val="27"/>
              </w:rPr>
              <w:lastRenderedPageBreak/>
              <w:t>35% и кредитов с ПСК от 20 до 35% с показателем долговой нагрузки более 80%);</w:t>
            </w:r>
          </w:p>
          <w:p w:rsidR="00A0325F" w:rsidRPr="00581C7B" w:rsidRDefault="00A0325F" w:rsidP="00A0325F">
            <w:pPr>
              <w:pStyle w:val="a6"/>
              <w:spacing w:before="0" w:beforeAutospacing="0" w:after="0" w:afterAutospacing="0"/>
              <w:jc w:val="both"/>
              <w:rPr>
                <w:sz w:val="27"/>
                <w:szCs w:val="27"/>
              </w:rPr>
            </w:pPr>
            <w:r w:rsidRPr="00581C7B">
              <w:rPr>
                <w:sz w:val="27"/>
                <w:szCs w:val="27"/>
              </w:rPr>
              <w:t>ипотечным кредитам в рублях (кроме кредитов с LTV (соотношение величины основного долга и справедливой стоимости предмета залога) свыше 90%);</w:t>
            </w:r>
          </w:p>
          <w:p w:rsidR="00A0325F" w:rsidRPr="00581C7B" w:rsidRDefault="00A0325F" w:rsidP="00A0325F">
            <w:pPr>
              <w:pStyle w:val="a6"/>
              <w:spacing w:before="0" w:beforeAutospacing="0" w:after="0" w:afterAutospacing="0"/>
              <w:jc w:val="both"/>
              <w:rPr>
                <w:sz w:val="27"/>
                <w:szCs w:val="27"/>
              </w:rPr>
            </w:pPr>
            <w:r w:rsidRPr="00581C7B">
              <w:rPr>
                <w:sz w:val="27"/>
                <w:szCs w:val="27"/>
              </w:rPr>
              <w:t>кредитам, предоставленным физлицам в рублях по договору участия в долевом строительстве.</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2. Снижены надбавки к коэффициентам риска по выданным с 01.03.2022 необеспеченным </w:t>
            </w:r>
            <w:proofErr w:type="spellStart"/>
            <w:r w:rsidRPr="00581C7B">
              <w:rPr>
                <w:sz w:val="27"/>
                <w:szCs w:val="27"/>
              </w:rPr>
              <w:t>потребкредитам</w:t>
            </w:r>
            <w:proofErr w:type="spellEnd"/>
            <w:r w:rsidRPr="00581C7B">
              <w:rPr>
                <w:sz w:val="27"/>
                <w:szCs w:val="27"/>
              </w:rPr>
              <w:t xml:space="preserve"> в рублях с показателем долговой нагрузки заемщика свыше 80% и значением ПСК от 20 до 35%.</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 xml:space="preserve">3. Отложено до 01.01.2023 введение </w:t>
            </w:r>
            <w:proofErr w:type="spellStart"/>
            <w:r w:rsidRPr="00581C7B">
              <w:rPr>
                <w:sz w:val="27"/>
                <w:szCs w:val="27"/>
              </w:rPr>
              <w:t>макропруденциальных</w:t>
            </w:r>
            <w:proofErr w:type="spellEnd"/>
            <w:r w:rsidRPr="00581C7B">
              <w:rPr>
                <w:sz w:val="27"/>
                <w:szCs w:val="27"/>
              </w:rPr>
              <w:t xml:space="preserve"> лимитов в отношении необеспеченных </w:t>
            </w:r>
            <w:proofErr w:type="spellStart"/>
            <w:r w:rsidRPr="00581C7B">
              <w:rPr>
                <w:sz w:val="27"/>
                <w:szCs w:val="27"/>
              </w:rPr>
              <w:t>потребкредитов</w:t>
            </w:r>
            <w:proofErr w:type="spellEnd"/>
            <w:r w:rsidRPr="00581C7B">
              <w:rPr>
                <w:sz w:val="27"/>
                <w:szCs w:val="27"/>
              </w:rPr>
              <w:t xml:space="preserve"> (займов).</w:t>
            </w:r>
          </w:p>
          <w:p w:rsidR="00A0325F" w:rsidRDefault="00A0325F" w:rsidP="00A0325F">
            <w:pPr>
              <w:pStyle w:val="a6"/>
              <w:spacing w:before="0" w:beforeAutospacing="0" w:after="0" w:afterAutospacing="0"/>
              <w:ind w:firstLine="286"/>
              <w:jc w:val="both"/>
            </w:pPr>
            <w:r w:rsidRPr="00581C7B">
              <w:rPr>
                <w:sz w:val="27"/>
                <w:szCs w:val="27"/>
              </w:rPr>
              <w:t xml:space="preserve">4. Кредитным и </w:t>
            </w:r>
            <w:proofErr w:type="spellStart"/>
            <w:r w:rsidRPr="00581C7B">
              <w:rPr>
                <w:sz w:val="27"/>
                <w:szCs w:val="27"/>
              </w:rPr>
              <w:t>микрофинансовым</w:t>
            </w:r>
            <w:proofErr w:type="spellEnd"/>
            <w:r w:rsidRPr="00581C7B">
              <w:rPr>
                <w:sz w:val="27"/>
                <w:szCs w:val="27"/>
              </w:rPr>
              <w:t xml:space="preserve"> организациям (МФО), кредитным </w:t>
            </w:r>
            <w:proofErr w:type="spellStart"/>
            <w:r w:rsidRPr="00581C7B">
              <w:rPr>
                <w:sz w:val="27"/>
                <w:szCs w:val="27"/>
              </w:rPr>
              <w:t>потребкооперативам</w:t>
            </w:r>
            <w:proofErr w:type="spellEnd"/>
            <w:r w:rsidRPr="00581C7B">
              <w:rPr>
                <w:sz w:val="27"/>
                <w:szCs w:val="27"/>
              </w:rPr>
              <w:t>, с/</w:t>
            </w:r>
            <w:proofErr w:type="spellStart"/>
            <w:r w:rsidRPr="00581C7B">
              <w:rPr>
                <w:sz w:val="27"/>
                <w:szCs w:val="27"/>
              </w:rPr>
              <w:t>х</w:t>
            </w:r>
            <w:proofErr w:type="spellEnd"/>
            <w:r w:rsidRPr="00581C7B">
              <w:rPr>
                <w:sz w:val="27"/>
                <w:szCs w:val="27"/>
              </w:rPr>
              <w:t xml:space="preserve"> кредитным </w:t>
            </w:r>
            <w:proofErr w:type="spellStart"/>
            <w:r w:rsidRPr="00581C7B">
              <w:rPr>
                <w:sz w:val="27"/>
                <w:szCs w:val="27"/>
              </w:rPr>
              <w:t>потребкооперативам</w:t>
            </w:r>
            <w:proofErr w:type="spellEnd"/>
            <w:r w:rsidRPr="00581C7B">
              <w:rPr>
                <w:sz w:val="27"/>
                <w:szCs w:val="27"/>
              </w:rPr>
              <w:t>, жилищным накопительным кооперативам рекомендовано приостановить до 31.12.2022 принудительное выселение должников (бывших собственников и совместно проживающих с ними) из жилых помещений, на которые кредиторами ранее было обращено взыскание.</w:t>
            </w:r>
          </w:p>
        </w:tc>
      </w:tr>
      <w:tr w:rsidR="00A0325F" w:rsidTr="00A0325F">
        <w:tc>
          <w:tcPr>
            <w:tcW w:w="14737" w:type="dxa"/>
            <w:gridSpan w:val="2"/>
            <w:shd w:val="clear" w:color="auto" w:fill="EDEDED" w:themeFill="accent3" w:themeFillTint="33"/>
          </w:tcPr>
          <w:p w:rsidR="00A0325F" w:rsidRPr="00A0325F" w:rsidRDefault="00A0325F" w:rsidP="00A0325F">
            <w:pPr>
              <w:pStyle w:val="a6"/>
              <w:jc w:val="center"/>
              <w:rPr>
                <w:b/>
                <w:sz w:val="26"/>
                <w:szCs w:val="26"/>
              </w:rPr>
            </w:pPr>
            <w:r w:rsidRPr="00A0325F">
              <w:rPr>
                <w:b/>
                <w:sz w:val="26"/>
                <w:szCs w:val="26"/>
              </w:rPr>
              <w:lastRenderedPageBreak/>
              <w:t>IT-</w:t>
            </w:r>
            <w:r w:rsidRPr="00A0325F">
              <w:rPr>
                <w:rFonts w:hint="eastAsia"/>
                <w:b/>
                <w:sz w:val="26"/>
                <w:szCs w:val="26"/>
              </w:rPr>
              <w:t>КОМПАНИИ</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Ряд новых льгот, в т. ч. для работников</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bCs/>
                <w:sz w:val="27"/>
                <w:szCs w:val="27"/>
                <w:bdr w:val="none" w:sz="0" w:space="0" w:color="auto" w:frame="1"/>
              </w:rPr>
              <w:t>1.</w:t>
            </w:r>
            <w:r w:rsidRPr="00581C7B">
              <w:rPr>
                <w:sz w:val="27"/>
                <w:szCs w:val="27"/>
              </w:rPr>
              <w:t> Сотрудники российских ИТ-организаций до достижения ими возраста 27 лет получат отсрочку от армии и возможность получить льготную ипотеку.</w:t>
            </w:r>
          </w:p>
          <w:p w:rsidR="00A0325F" w:rsidRPr="00581C7B" w:rsidRDefault="00A0325F" w:rsidP="00A0325F">
            <w:pPr>
              <w:pStyle w:val="a6"/>
              <w:spacing w:before="0" w:beforeAutospacing="0" w:after="0" w:afterAutospacing="0"/>
              <w:ind w:firstLine="286"/>
              <w:jc w:val="both"/>
              <w:rPr>
                <w:sz w:val="27"/>
                <w:szCs w:val="27"/>
              </w:rPr>
            </w:pPr>
            <w:r w:rsidRPr="00581C7B">
              <w:rPr>
                <w:bCs/>
                <w:sz w:val="27"/>
                <w:szCs w:val="27"/>
                <w:bdr w:val="none" w:sz="0" w:space="0" w:color="auto" w:frame="1"/>
              </w:rPr>
              <w:t>2.</w:t>
            </w:r>
            <w:r w:rsidRPr="00581C7B">
              <w:rPr>
                <w:sz w:val="27"/>
                <w:szCs w:val="27"/>
              </w:rPr>
              <w:t> Все российские IT-компании на 3 года освобождены от уплаты налога на прибыль (на 2022 – 2024 гг. ставка 0%) и проверок контрольными органами.</w:t>
            </w:r>
          </w:p>
          <w:p w:rsidR="00A0325F" w:rsidRPr="00581C7B" w:rsidRDefault="00A0325F" w:rsidP="00A0325F">
            <w:pPr>
              <w:pStyle w:val="a6"/>
              <w:spacing w:before="0" w:beforeAutospacing="0" w:after="0" w:afterAutospacing="0"/>
              <w:jc w:val="both"/>
              <w:rPr>
                <w:sz w:val="27"/>
                <w:szCs w:val="27"/>
              </w:rPr>
            </w:pPr>
            <w:r w:rsidRPr="00581C7B">
              <w:rPr>
                <w:sz w:val="27"/>
                <w:szCs w:val="27"/>
              </w:rPr>
              <w:t>Они смогут на выгодных условиях взять кредиты на продолжение работы и новые проекты – по ставке, не превышающей 3%.</w:t>
            </w:r>
          </w:p>
          <w:p w:rsidR="00A0325F" w:rsidRDefault="00A0325F" w:rsidP="00A0325F">
            <w:pPr>
              <w:pStyle w:val="a6"/>
              <w:tabs>
                <w:tab w:val="left" w:pos="292"/>
              </w:tabs>
              <w:spacing w:before="0" w:beforeAutospacing="0" w:after="0" w:afterAutospacing="0"/>
              <w:ind w:firstLine="286"/>
              <w:jc w:val="both"/>
            </w:pPr>
            <w:r w:rsidRPr="00581C7B">
              <w:rPr>
                <w:bCs/>
                <w:sz w:val="27"/>
                <w:szCs w:val="27"/>
                <w:bdr w:val="none" w:sz="0" w:space="0" w:color="auto" w:frame="1"/>
              </w:rPr>
              <w:t>3.</w:t>
            </w:r>
            <w:r w:rsidRPr="00581C7B">
              <w:rPr>
                <w:sz w:val="27"/>
                <w:szCs w:val="27"/>
              </w:rPr>
              <w:t> Объявлен моратория на плановые проверки аккредитованных IT-организаций — до конца 2024 года вкл. (Закон </w:t>
            </w:r>
            <w:hyperlink r:id="rId7"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Для российских производителей мобильных приложений</w:t>
            </w:r>
          </w:p>
          <w:p w:rsidR="00A0325F" w:rsidRPr="00A0325F" w:rsidRDefault="00A0325F" w:rsidP="00A0325F">
            <w:pPr>
              <w:pStyle w:val="a6"/>
              <w:spacing w:before="0" w:beforeAutospacing="0" w:after="0" w:afterAutospacing="0"/>
              <w:rPr>
                <w:b/>
                <w:sz w:val="27"/>
                <w:szCs w:val="27"/>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Введен</w:t>
            </w:r>
            <w:r>
              <w:rPr>
                <w:sz w:val="27"/>
                <w:szCs w:val="27"/>
              </w:rPr>
              <w:t>ы</w:t>
            </w:r>
            <w:r w:rsidRPr="00581C7B">
              <w:rPr>
                <w:sz w:val="27"/>
                <w:szCs w:val="27"/>
              </w:rPr>
              <w:t xml:space="preserve"> льгот</w:t>
            </w:r>
            <w:r>
              <w:rPr>
                <w:sz w:val="27"/>
                <w:szCs w:val="27"/>
              </w:rPr>
              <w:t>ы</w:t>
            </w:r>
            <w:r w:rsidRPr="00581C7B">
              <w:rPr>
                <w:sz w:val="27"/>
                <w:szCs w:val="27"/>
              </w:rPr>
              <w:t xml:space="preserve"> по налогу на прибыль и страховым взносам</w:t>
            </w:r>
            <w:r>
              <w:rPr>
                <w:sz w:val="27"/>
                <w:szCs w:val="27"/>
              </w:rPr>
              <w:t>.</w:t>
            </w:r>
          </w:p>
          <w:p w:rsidR="00A0325F" w:rsidRDefault="00A0325F" w:rsidP="00A0325F">
            <w:pPr>
              <w:pStyle w:val="a6"/>
              <w:spacing w:before="0" w:beforeAutospacing="0" w:after="0" w:afterAutospacing="0"/>
              <w:ind w:firstLine="286"/>
              <w:jc w:val="both"/>
            </w:pPr>
            <w:r w:rsidRPr="00581C7B">
              <w:rPr>
                <w:sz w:val="27"/>
                <w:szCs w:val="27"/>
              </w:rPr>
              <w:t>На организации, занимающиеся реализацией и установкой, тестированием, а также сопровождением отечественных решений, распространили налоговые преференции и послабления, которые положены IT-компаниям. Это льготная ставка налога на прибыль и пониженные тарифы страховых взносов.</w:t>
            </w:r>
          </w:p>
        </w:tc>
      </w:tr>
      <w:tr w:rsidR="00A0325F" w:rsidTr="00A0325F">
        <w:tc>
          <w:tcPr>
            <w:tcW w:w="2998" w:type="dxa"/>
            <w:shd w:val="clear" w:color="auto" w:fill="FFF2CC" w:themeFill="accent4" w:themeFillTint="33"/>
          </w:tcPr>
          <w:p w:rsidR="00A0325F" w:rsidRPr="00A0325F" w:rsidRDefault="00A0325F" w:rsidP="00A0325F">
            <w:pPr>
              <w:pStyle w:val="a6"/>
              <w:spacing w:before="0" w:beforeAutospacing="0" w:after="0" w:afterAutospacing="0"/>
              <w:rPr>
                <w:b/>
                <w:sz w:val="27"/>
                <w:szCs w:val="27"/>
              </w:rPr>
            </w:pPr>
            <w:r w:rsidRPr="00A0325F">
              <w:rPr>
                <w:b/>
                <w:sz w:val="27"/>
                <w:szCs w:val="27"/>
              </w:rPr>
              <w:t>Создание отечественного ПО</w:t>
            </w:r>
          </w:p>
          <w:p w:rsidR="00A0325F" w:rsidRPr="00A0325F" w:rsidRDefault="00A0325F" w:rsidP="00A0325F">
            <w:pPr>
              <w:pStyle w:val="a6"/>
              <w:spacing w:before="0" w:beforeAutospacing="0" w:after="0" w:afterAutospacing="0"/>
              <w:rPr>
                <w:b/>
                <w:sz w:val="27"/>
                <w:szCs w:val="27"/>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Больше шансов получить грант</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Расширят программу предоставления грантов на их создание</w:t>
            </w:r>
          </w:p>
        </w:tc>
      </w:tr>
      <w:tr w:rsidR="00A0325F" w:rsidTr="00792694">
        <w:tc>
          <w:tcPr>
            <w:tcW w:w="14737" w:type="dxa"/>
            <w:gridSpan w:val="2"/>
            <w:shd w:val="clear" w:color="auto" w:fill="EDEDED" w:themeFill="accent3" w:themeFillTint="33"/>
          </w:tcPr>
          <w:p w:rsidR="00A0325F" w:rsidRPr="00792694" w:rsidRDefault="00792694" w:rsidP="00792694">
            <w:pPr>
              <w:pStyle w:val="a6"/>
              <w:jc w:val="center"/>
              <w:rPr>
                <w:b/>
                <w:sz w:val="26"/>
                <w:szCs w:val="26"/>
              </w:rPr>
            </w:pPr>
            <w:r w:rsidRPr="00792694">
              <w:rPr>
                <w:rFonts w:hint="eastAsia"/>
                <w:b/>
                <w:sz w:val="26"/>
                <w:szCs w:val="26"/>
              </w:rPr>
              <w:t>ПРОИЗВОДСТВО</w:t>
            </w:r>
            <w:r>
              <w:rPr>
                <w:b/>
                <w:sz w:val="26"/>
                <w:szCs w:val="26"/>
              </w:rPr>
              <w:t>/ЗАКУПКА</w:t>
            </w:r>
            <w:r w:rsidRPr="00792694">
              <w:rPr>
                <w:b/>
                <w:sz w:val="26"/>
                <w:szCs w:val="26"/>
              </w:rPr>
              <w:t xml:space="preserve"> </w:t>
            </w:r>
            <w:r w:rsidRPr="00792694">
              <w:rPr>
                <w:rFonts w:hint="eastAsia"/>
                <w:b/>
                <w:sz w:val="26"/>
                <w:szCs w:val="26"/>
              </w:rPr>
              <w:t>ЛЕКАРСТВ</w:t>
            </w:r>
            <w:r w:rsidR="00A0325F" w:rsidRPr="00792694">
              <w:rPr>
                <w:b/>
                <w:sz w:val="26"/>
                <w:szCs w:val="26"/>
              </w:rPr>
              <w:t xml:space="preserve"> </w:t>
            </w:r>
            <w:r w:rsidR="00A0325F" w:rsidRPr="00792694">
              <w:rPr>
                <w:rFonts w:hint="eastAsia"/>
                <w:b/>
                <w:sz w:val="26"/>
                <w:szCs w:val="26"/>
              </w:rPr>
              <w:t>И</w:t>
            </w:r>
            <w:r w:rsidR="00A0325F" w:rsidRPr="00792694">
              <w:rPr>
                <w:b/>
                <w:sz w:val="26"/>
                <w:szCs w:val="26"/>
              </w:rPr>
              <w:t xml:space="preserve"> </w:t>
            </w:r>
            <w:r w:rsidR="00A0325F" w:rsidRPr="00792694">
              <w:rPr>
                <w:rFonts w:hint="eastAsia"/>
                <w:b/>
                <w:sz w:val="26"/>
                <w:szCs w:val="26"/>
              </w:rPr>
              <w:t>МЕДИЗДЕЛИ</w:t>
            </w:r>
            <w:r>
              <w:rPr>
                <w:rFonts w:hint="eastAsia"/>
                <w:b/>
                <w:sz w:val="26"/>
                <w:szCs w:val="26"/>
              </w:rPr>
              <w:t>Й</w:t>
            </w:r>
          </w:p>
        </w:tc>
      </w:tr>
      <w:tr w:rsidR="00A0325F" w:rsidTr="00792694">
        <w:tc>
          <w:tcPr>
            <w:tcW w:w="2998" w:type="dxa"/>
            <w:shd w:val="clear" w:color="auto" w:fill="FFF2CC" w:themeFill="accent4" w:themeFillTint="33"/>
          </w:tcPr>
          <w:p w:rsidR="00A0325F" w:rsidRPr="00792694" w:rsidRDefault="00A0325F" w:rsidP="00792694">
            <w:pPr>
              <w:pStyle w:val="a6"/>
              <w:spacing w:before="0" w:beforeAutospacing="0" w:after="0" w:afterAutospacing="0"/>
              <w:rPr>
                <w:b/>
                <w:sz w:val="27"/>
                <w:szCs w:val="27"/>
              </w:rPr>
            </w:pPr>
            <w:r w:rsidRPr="00792694">
              <w:rPr>
                <w:b/>
                <w:sz w:val="27"/>
                <w:szCs w:val="27"/>
              </w:rPr>
              <w:t xml:space="preserve">Новые правила для условий договоров в </w:t>
            </w:r>
            <w:r w:rsidRPr="00792694">
              <w:rPr>
                <w:b/>
                <w:sz w:val="27"/>
                <w:szCs w:val="27"/>
              </w:rPr>
              <w:lastRenderedPageBreak/>
              <w:t>рамках контрактной системы (</w:t>
            </w:r>
            <w:hyperlink r:id="rId8" w:tgtFrame="_blank" w:history="1">
              <w:r w:rsidRPr="00792694">
                <w:rPr>
                  <w:b/>
                  <w:sz w:val="27"/>
                  <w:szCs w:val="27"/>
                </w:rPr>
                <w:t>Закон № 44-ФЗ</w:t>
              </w:r>
            </w:hyperlink>
            <w:r w:rsidRPr="00792694">
              <w:rPr>
                <w:b/>
                <w:sz w:val="27"/>
                <w:szCs w:val="27"/>
              </w:rPr>
              <w:t>) и новые полномочия Правительства РФ</w:t>
            </w:r>
          </w:p>
        </w:tc>
        <w:tc>
          <w:tcPr>
            <w:tcW w:w="11739" w:type="dxa"/>
            <w:shd w:val="clear" w:color="auto" w:fill="auto"/>
          </w:tcPr>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lastRenderedPageBreak/>
              <w:t>1.</w:t>
            </w:r>
            <w:r w:rsidRPr="00581C7B">
              <w:rPr>
                <w:sz w:val="27"/>
                <w:szCs w:val="27"/>
              </w:rPr>
              <w:t> Поставщикам предоставят особый режим работы. Если они пострадают из-за санкций, до конца 2022 года условия их договоров могут быть изменены.</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lastRenderedPageBreak/>
              <w:t>2.</w:t>
            </w:r>
            <w:r w:rsidRPr="00581C7B">
              <w:rPr>
                <w:sz w:val="27"/>
                <w:szCs w:val="27"/>
              </w:rPr>
              <w:t xml:space="preserve"> Расширен список лекарств для закупок </w:t>
            </w:r>
            <w:proofErr w:type="spellStart"/>
            <w:r w:rsidRPr="00581C7B">
              <w:rPr>
                <w:sz w:val="27"/>
                <w:szCs w:val="27"/>
              </w:rPr>
              <w:t>медорганизациями</w:t>
            </w:r>
            <w:proofErr w:type="spellEnd"/>
            <w:r w:rsidRPr="00581C7B">
              <w:rPr>
                <w:sz w:val="27"/>
                <w:szCs w:val="27"/>
              </w:rPr>
              <w:t xml:space="preserve"> по упрощенной системе.</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3.</w:t>
            </w:r>
            <w:r w:rsidRPr="00581C7B">
              <w:rPr>
                <w:sz w:val="27"/>
                <w:szCs w:val="27"/>
              </w:rPr>
              <w:t xml:space="preserve"> Правительство РФ получило дополнительные полномочия, которые позволят быстрее принимать решения по лекарствам и </w:t>
            </w:r>
            <w:proofErr w:type="spellStart"/>
            <w:r w:rsidRPr="00581C7B">
              <w:rPr>
                <w:sz w:val="27"/>
                <w:szCs w:val="27"/>
              </w:rPr>
              <w:t>медизделиям</w:t>
            </w:r>
            <w:proofErr w:type="spellEnd"/>
            <w:r w:rsidRPr="00581C7B">
              <w:rPr>
                <w:sz w:val="27"/>
                <w:szCs w:val="27"/>
              </w:rPr>
              <w:t xml:space="preserve"> – по самому широкому кругу вопросов.</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Так, Правительство РФ ввело запрет на вывоз из страны иностранных медицинских изделий, которые были доставлены из государств, присоединившихся к санкциям, и находятся на складах импортёров или проходят таможенные процедуры.</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Ещё одна мера – стимулирование развития производства лекарств, которые не имеют российских аналогов. Правительство получило право устанавливать особый порядок лицензирования для фармацевтов, а также деятельности по техническому обслуживанию медицинских изделий.</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Правительство РФ получило право устанавливать порядок </w:t>
            </w:r>
            <w:proofErr w:type="spellStart"/>
            <w:r w:rsidRPr="00581C7B">
              <w:rPr>
                <w:sz w:val="27"/>
                <w:szCs w:val="27"/>
              </w:rPr>
              <w:t>госрегистрации</w:t>
            </w:r>
            <w:proofErr w:type="spellEnd"/>
            <w:r w:rsidRPr="00581C7B">
              <w:rPr>
                <w:sz w:val="27"/>
                <w:szCs w:val="27"/>
              </w:rPr>
              <w:t xml:space="preserve"> лекарств в случае их отсутствия в аптечных организациях или риска возникновения такой ситуации в связи с введением санкций.</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w:t>
            </w:r>
            <w:proofErr w:type="spellStart"/>
            <w:r w:rsidRPr="00581C7B">
              <w:rPr>
                <w:sz w:val="27"/>
                <w:szCs w:val="27"/>
              </w:rPr>
              <w:t>медизделий</w:t>
            </w:r>
            <w:proofErr w:type="spellEnd"/>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4.</w:t>
            </w:r>
            <w:r w:rsidRPr="00581C7B">
              <w:rPr>
                <w:sz w:val="27"/>
                <w:szCs w:val="27"/>
              </w:rPr>
              <w:t xml:space="preserve"> До конца 2022 года введена возможность закупки лекарственных препаратов, </w:t>
            </w:r>
            <w:proofErr w:type="spellStart"/>
            <w:r w:rsidRPr="00581C7B">
              <w:rPr>
                <w:sz w:val="27"/>
                <w:szCs w:val="27"/>
              </w:rPr>
              <w:t>медизделий</w:t>
            </w:r>
            <w:proofErr w:type="spellEnd"/>
            <w:r w:rsidRPr="00581C7B">
              <w:rPr>
                <w:sz w:val="27"/>
                <w:szCs w:val="27"/>
              </w:rPr>
              <w:t xml:space="preserve"> и расходных материалов, которые не имеют российских аналогов, государственными или муниципальными </w:t>
            </w:r>
            <w:proofErr w:type="spellStart"/>
            <w:r w:rsidRPr="00581C7B">
              <w:rPr>
                <w:sz w:val="27"/>
                <w:szCs w:val="27"/>
              </w:rPr>
              <w:t>медорганизациями</w:t>
            </w:r>
            <w:proofErr w:type="spellEnd"/>
            <w:r w:rsidRPr="00581C7B">
              <w:rPr>
                <w:sz w:val="27"/>
                <w:szCs w:val="27"/>
              </w:rPr>
              <w:t xml:space="preserve"> у единственного поставщика. Их должен делать производитель из страны, не вводившей антироссийских санкций. Будет создан реестр единственных поставщиков таких препаратов и </w:t>
            </w:r>
            <w:proofErr w:type="spellStart"/>
            <w:r w:rsidRPr="00581C7B">
              <w:rPr>
                <w:sz w:val="27"/>
                <w:szCs w:val="27"/>
              </w:rPr>
              <w:t>медизделий</w:t>
            </w:r>
            <w:proofErr w:type="spellEnd"/>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Для этого нужно разрешение учредителя </w:t>
            </w:r>
            <w:proofErr w:type="spellStart"/>
            <w:r w:rsidRPr="00581C7B">
              <w:rPr>
                <w:sz w:val="27"/>
                <w:szCs w:val="27"/>
              </w:rPr>
              <w:t>медорганизации</w:t>
            </w:r>
            <w:proofErr w:type="spellEnd"/>
            <w:r w:rsidRPr="00581C7B">
              <w:rPr>
                <w:sz w:val="27"/>
                <w:szCs w:val="27"/>
              </w:rPr>
              <w:t xml:space="preserve">. При этом годовой объем таких закупок лекарств или расходных материалов не должен превышать 50 млн руб., а в отношении </w:t>
            </w:r>
            <w:proofErr w:type="spellStart"/>
            <w:r w:rsidRPr="00581C7B">
              <w:rPr>
                <w:sz w:val="27"/>
                <w:szCs w:val="27"/>
              </w:rPr>
              <w:t>медизделий</w:t>
            </w:r>
            <w:proofErr w:type="spellEnd"/>
            <w:r w:rsidRPr="00581C7B">
              <w:rPr>
                <w:sz w:val="27"/>
                <w:szCs w:val="27"/>
              </w:rPr>
              <w:t xml:space="preserve"> — 250 </w:t>
            </w:r>
            <w:proofErr w:type="spellStart"/>
            <w:r w:rsidRPr="00581C7B">
              <w:rPr>
                <w:sz w:val="27"/>
                <w:szCs w:val="27"/>
              </w:rPr>
              <w:t>млн</w:t>
            </w:r>
            <w:proofErr w:type="spellEnd"/>
            <w:r w:rsidRPr="00581C7B">
              <w:rPr>
                <w:sz w:val="27"/>
                <w:szCs w:val="27"/>
              </w:rPr>
              <w:t xml:space="preserve"> руб. Важно: все это не должно быть произведено на территории государств, введших в отношении РФ санкции.</w:t>
            </w:r>
          </w:p>
          <w:p w:rsidR="00A0325F" w:rsidRPr="00581C7B" w:rsidRDefault="00A0325F" w:rsidP="00792694">
            <w:pPr>
              <w:pStyle w:val="a6"/>
              <w:spacing w:before="0" w:beforeAutospacing="0" w:after="0" w:afterAutospacing="0"/>
              <w:ind w:firstLine="286"/>
              <w:jc w:val="both"/>
              <w:rPr>
                <w:sz w:val="27"/>
                <w:szCs w:val="27"/>
              </w:rPr>
            </w:pPr>
            <w:r w:rsidRPr="00581C7B">
              <w:rPr>
                <w:bCs/>
                <w:sz w:val="27"/>
                <w:szCs w:val="27"/>
                <w:bdr w:val="none" w:sz="0" w:space="0" w:color="auto" w:frame="1"/>
              </w:rPr>
              <w:t>5.</w:t>
            </w:r>
            <w:r w:rsidRPr="00581C7B">
              <w:rPr>
                <w:sz w:val="27"/>
                <w:szCs w:val="27"/>
              </w:rPr>
              <w:t> Правительство упростило процедуру закупок медицинских изделий (постановление </w:t>
            </w:r>
            <w:hyperlink r:id="rId9" w:tgtFrame="_blank" w:history="1">
              <w:r w:rsidRPr="00581C7B">
                <w:rPr>
                  <w:color w:val="0000FF"/>
                  <w:sz w:val="27"/>
                  <w:szCs w:val="27"/>
                  <w:u w:val="single"/>
                  <w:bdr w:val="none" w:sz="0" w:space="0" w:color="auto" w:frame="1"/>
                </w:rPr>
                <w:t>от 06.03.2022 № 297</w:t>
              </w:r>
            </w:hyperlink>
            <w:r w:rsidRPr="00581C7B">
              <w:rPr>
                <w:sz w:val="27"/>
                <w:szCs w:val="27"/>
              </w:rPr>
              <w:t>).</w:t>
            </w:r>
          </w:p>
          <w:p w:rsidR="00A0325F" w:rsidRPr="00581C7B" w:rsidRDefault="00A0325F" w:rsidP="00792694">
            <w:pPr>
              <w:pStyle w:val="a6"/>
              <w:spacing w:before="0" w:beforeAutospacing="0" w:after="0" w:afterAutospacing="0"/>
              <w:ind w:firstLine="286"/>
              <w:jc w:val="both"/>
              <w:rPr>
                <w:sz w:val="27"/>
                <w:szCs w:val="27"/>
              </w:rPr>
            </w:pPr>
            <w:r w:rsidRPr="00581C7B">
              <w:rPr>
                <w:sz w:val="27"/>
                <w:szCs w:val="27"/>
              </w:rPr>
              <w:t xml:space="preserve">Это закупки медицинского оборудования, расходных материалов к нему и технических средствах реабилитации для инвалидов. Теперь </w:t>
            </w:r>
            <w:proofErr w:type="spellStart"/>
            <w:r w:rsidRPr="00581C7B">
              <w:rPr>
                <w:sz w:val="27"/>
                <w:szCs w:val="27"/>
              </w:rPr>
              <w:t>медорганизации</w:t>
            </w:r>
            <w:proofErr w:type="spellEnd"/>
            <w:r w:rsidRPr="00581C7B">
              <w:rPr>
                <w:sz w:val="27"/>
                <w:szCs w:val="27"/>
              </w:rPr>
              <w:t xml:space="preserve"> могут приобретать ещё больше таких изделий по упрощённой схеме – через электронный запрос котировок, что значительно сокращает сроки закупок.</w:t>
            </w:r>
          </w:p>
          <w:p w:rsidR="00A0325F" w:rsidRPr="00581C7B" w:rsidRDefault="00A0325F" w:rsidP="00792694">
            <w:pPr>
              <w:pStyle w:val="a6"/>
              <w:spacing w:before="0" w:beforeAutospacing="0" w:after="0" w:afterAutospacing="0"/>
              <w:ind w:firstLine="145"/>
              <w:jc w:val="both"/>
              <w:rPr>
                <w:sz w:val="27"/>
                <w:szCs w:val="27"/>
              </w:rPr>
            </w:pPr>
            <w:r w:rsidRPr="00581C7B">
              <w:rPr>
                <w:sz w:val="27"/>
                <w:szCs w:val="27"/>
              </w:rPr>
              <w:t xml:space="preserve">Начальная цена контракта, при которой разрешено пользоваться упрощённой системой, повышена с 3 до 50 млн рублей. Также увеличен годовой объём закупок </w:t>
            </w:r>
            <w:proofErr w:type="spellStart"/>
            <w:r w:rsidRPr="00581C7B">
              <w:rPr>
                <w:sz w:val="27"/>
                <w:szCs w:val="27"/>
              </w:rPr>
              <w:t>медизделий</w:t>
            </w:r>
            <w:proofErr w:type="spellEnd"/>
            <w:r w:rsidRPr="00581C7B">
              <w:rPr>
                <w:sz w:val="27"/>
                <w:szCs w:val="27"/>
              </w:rPr>
              <w:t xml:space="preserve"> по упрощённой схеме – со 100 до 750 млн рублей.</w:t>
            </w:r>
          </w:p>
          <w:p w:rsidR="00A0325F" w:rsidRDefault="00A0325F" w:rsidP="00792694">
            <w:pPr>
              <w:pStyle w:val="a6"/>
              <w:spacing w:before="0" w:beforeAutospacing="0" w:after="0" w:afterAutospacing="0"/>
              <w:ind w:firstLine="145"/>
              <w:jc w:val="both"/>
            </w:pPr>
            <w:r w:rsidRPr="00581C7B">
              <w:rPr>
                <w:sz w:val="27"/>
                <w:szCs w:val="27"/>
              </w:rPr>
              <w:lastRenderedPageBreak/>
              <w:t xml:space="preserve">Кроме того, Минздрав вместе с Федеральным казначейством и Росздравнадзором будут вести постоянный мониторинг цен на такие </w:t>
            </w:r>
            <w:proofErr w:type="spellStart"/>
            <w:r w:rsidRPr="00581C7B">
              <w:rPr>
                <w:sz w:val="27"/>
                <w:szCs w:val="27"/>
              </w:rPr>
              <w:t>медизделия</w:t>
            </w:r>
            <w:proofErr w:type="spellEnd"/>
            <w:r w:rsidRPr="00581C7B">
              <w:rPr>
                <w:sz w:val="27"/>
                <w:szCs w:val="27"/>
              </w:rPr>
              <w:t xml:space="preserve"> и информировать Правительство РФ о результатах.</w:t>
            </w:r>
          </w:p>
        </w:tc>
      </w:tr>
      <w:tr w:rsidR="00A0325F" w:rsidTr="00EC4BDF">
        <w:tc>
          <w:tcPr>
            <w:tcW w:w="14737" w:type="dxa"/>
            <w:gridSpan w:val="2"/>
            <w:shd w:val="clear" w:color="auto" w:fill="EDEDED" w:themeFill="accent3" w:themeFillTint="33"/>
          </w:tcPr>
          <w:p w:rsidR="00A0325F" w:rsidRPr="00EC4BDF" w:rsidRDefault="00A0325F" w:rsidP="009424B4">
            <w:pPr>
              <w:pStyle w:val="a6"/>
              <w:jc w:val="center"/>
              <w:rPr>
                <w:b/>
                <w:sz w:val="26"/>
                <w:szCs w:val="26"/>
              </w:rPr>
            </w:pPr>
            <w:r w:rsidRPr="00EC4BDF">
              <w:rPr>
                <w:rFonts w:hint="eastAsia"/>
                <w:b/>
                <w:sz w:val="26"/>
                <w:szCs w:val="26"/>
              </w:rPr>
              <w:lastRenderedPageBreak/>
              <w:t>ИНВЕСТИЦИ</w:t>
            </w:r>
            <w:r w:rsidR="009424B4">
              <w:rPr>
                <w:rFonts w:hint="eastAsia"/>
                <w:b/>
                <w:sz w:val="26"/>
                <w:szCs w:val="26"/>
              </w:rPr>
              <w:t>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Улучшение механизма государственно-частного партнёрства для реализации долгосрочных инфраструктурных проектов и повышения их инвестиционной привлекательности для частных инвесторов</w:t>
            </w: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 Правительство РФ продолжит совершенствовать условия реализации инвестиционных проектов на территории России. Внесут ряд изменений в законодательство, которые улучшат работу механизма государственно-частного партнёрства.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Новые нормы направлены на повышение инвестиционной активности, защиту интересов инвесторов и формирование условий для запуска новых инфраструктурных проектов.</w:t>
            </w:r>
          </w:p>
          <w:p w:rsidR="00A0325F" w:rsidRDefault="00A0325F" w:rsidP="009424B4">
            <w:pPr>
              <w:pStyle w:val="a6"/>
              <w:spacing w:before="0" w:beforeAutospacing="0" w:after="0" w:afterAutospacing="0"/>
              <w:jc w:val="both"/>
            </w:pP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Специальный инвестиционный контракт</w:t>
            </w:r>
          </w:p>
        </w:tc>
        <w:tc>
          <w:tcPr>
            <w:tcW w:w="11739" w:type="dxa"/>
          </w:tcPr>
          <w:p w:rsidR="00A0325F" w:rsidRPr="00AA4DBC" w:rsidRDefault="00A0325F" w:rsidP="009424B4">
            <w:pPr>
              <w:pStyle w:val="a6"/>
              <w:spacing w:before="0" w:beforeAutospacing="0" w:after="0" w:afterAutospacing="0"/>
              <w:ind w:firstLine="286"/>
              <w:jc w:val="both"/>
              <w:rPr>
                <w:sz w:val="27"/>
                <w:szCs w:val="27"/>
              </w:rPr>
            </w:pPr>
            <w:r>
              <w:rPr>
                <w:sz w:val="27"/>
                <w:szCs w:val="27"/>
              </w:rPr>
              <w:t>П</w:t>
            </w:r>
            <w:r w:rsidRPr="00AA4DBC">
              <w:rPr>
                <w:sz w:val="27"/>
                <w:szCs w:val="27"/>
              </w:rPr>
              <w:t>редусматрива</w:t>
            </w:r>
            <w:r>
              <w:rPr>
                <w:sz w:val="27"/>
                <w:szCs w:val="27"/>
              </w:rPr>
              <w:t xml:space="preserve">ется </w:t>
            </w:r>
            <w:r w:rsidRPr="00AA4DBC">
              <w:rPr>
                <w:sz w:val="27"/>
                <w:szCs w:val="27"/>
              </w:rPr>
              <w:t>возобновление механизма специальных инвестиционных контрактов формата 1.0 (СПИК 1.0), а также возможность пересмотра условий действующих контрактов, включая продление их срока с 10 до 12 лет. Продлить сроки этих контрактов инвесторы смогут, если ограничительные меры со стороны зарубежных партнеров повлияли на реализацию инвестиционных проектов.</w:t>
            </w:r>
          </w:p>
          <w:p w:rsidR="00A0325F" w:rsidRPr="00581C7B" w:rsidRDefault="00A0325F" w:rsidP="009424B4">
            <w:pPr>
              <w:pStyle w:val="a6"/>
              <w:spacing w:before="0" w:beforeAutospacing="0" w:after="0" w:afterAutospacing="0"/>
              <w:jc w:val="both"/>
              <w:rPr>
                <w:sz w:val="27"/>
                <w:szCs w:val="27"/>
              </w:rPr>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t>АМНИСТИЯ</w:t>
            </w:r>
            <w:r w:rsidRPr="009424B4">
              <w:rPr>
                <w:b/>
                <w:sz w:val="26"/>
                <w:szCs w:val="26"/>
              </w:rPr>
              <w:t xml:space="preserve"> </w:t>
            </w:r>
            <w:r w:rsidRPr="009424B4">
              <w:rPr>
                <w:rFonts w:hint="eastAsia"/>
                <w:b/>
                <w:sz w:val="26"/>
                <w:szCs w:val="26"/>
              </w:rPr>
              <w:t>КАПИТАЛОВ</w:t>
            </w:r>
            <w:r w:rsidRPr="009424B4">
              <w:rPr>
                <w:b/>
                <w:sz w:val="26"/>
                <w:szCs w:val="26"/>
              </w:rPr>
              <w:t>-2022</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rPr>
                <w:b/>
                <w:sz w:val="27"/>
                <w:szCs w:val="27"/>
              </w:rPr>
            </w:pPr>
            <w:r w:rsidRPr="009424B4">
              <w:rPr>
                <w:b/>
                <w:sz w:val="27"/>
                <w:szCs w:val="27"/>
              </w:rPr>
              <w:t>Будет запущен 4-й этап амнистии капиталов</w:t>
            </w:r>
          </w:p>
          <w:p w:rsidR="00A0325F" w:rsidRPr="009424B4" w:rsidRDefault="00A0325F" w:rsidP="009424B4">
            <w:pPr>
              <w:pStyle w:val="a6"/>
              <w:spacing w:before="0" w:before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Он станет ещё более масштабным по условиям, чем предыдущие.</w:t>
            </w:r>
          </w:p>
          <w:p w:rsidR="00A0325F" w:rsidRPr="00581C7B" w:rsidRDefault="00A0325F" w:rsidP="009424B4">
            <w:pPr>
              <w:pStyle w:val="a6"/>
              <w:spacing w:before="0" w:beforeAutospacing="0" w:after="0" w:afterAutospacing="0"/>
              <w:jc w:val="both"/>
              <w:rPr>
                <w:sz w:val="27"/>
                <w:szCs w:val="27"/>
              </w:rPr>
            </w:pPr>
            <w:r w:rsidRPr="00581C7B">
              <w:rPr>
                <w:sz w:val="27"/>
                <w:szCs w:val="27"/>
              </w:rPr>
              <w:t>К параметрам, которые применялись во время 3-го этапа, добавится возможность декларирования наличных денежных средств. Также в законе вместо ценных бумаг появится определение «финансовые активы». То есть можно будет легализовать не только акции или облигации, но и, например, производные финансовые инструменты – фьючерсные контракты, опционы и др.</w:t>
            </w:r>
          </w:p>
          <w:p w:rsidR="00A0325F" w:rsidRPr="00581C7B" w:rsidRDefault="00A0325F" w:rsidP="009424B4">
            <w:pPr>
              <w:pStyle w:val="a6"/>
              <w:spacing w:before="0" w:beforeAutospacing="0" w:after="0" w:afterAutospacing="0"/>
              <w:jc w:val="both"/>
              <w:rPr>
                <w:sz w:val="27"/>
                <w:szCs w:val="27"/>
              </w:rPr>
            </w:pPr>
            <w:r w:rsidRPr="00581C7B">
              <w:rPr>
                <w:sz w:val="27"/>
                <w:szCs w:val="27"/>
              </w:rPr>
              <w:t>Корреспондирующие поправки внесены в УК РФ.</w:t>
            </w:r>
          </w:p>
          <w:p w:rsidR="00A0325F" w:rsidRDefault="00A0325F" w:rsidP="009424B4">
            <w:pPr>
              <w:pStyle w:val="a6"/>
              <w:spacing w:before="0" w:beforeAutospacing="0"/>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t>КОНЦЕССИИ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 xml:space="preserve">Упрощение </w:t>
            </w:r>
            <w:r w:rsidRPr="009424B4">
              <w:rPr>
                <w:b/>
                <w:sz w:val="27"/>
                <w:szCs w:val="27"/>
              </w:rPr>
              <w:lastRenderedPageBreak/>
              <w:t>механизма концессий</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 xml:space="preserve">Планируется усилить стимулы для частной инициативы. Можно будет проводить конкурс на </w:t>
            </w:r>
            <w:r w:rsidRPr="00581C7B">
              <w:rPr>
                <w:sz w:val="27"/>
                <w:szCs w:val="27"/>
              </w:rPr>
              <w:lastRenderedPageBreak/>
              <w:t>получение объектов в концессию в электронной форме. В текущих эпидемиологических условиях это гораздо безопаснее и позволит снизить расходы на бумажное оформление.</w:t>
            </w:r>
          </w:p>
          <w:p w:rsidR="00A0325F" w:rsidRDefault="00A0325F" w:rsidP="009424B4">
            <w:pPr>
              <w:pStyle w:val="a6"/>
              <w:spacing w:before="0" w:beforeAutospacing="0" w:after="0" w:afterAutospacing="0"/>
              <w:ind w:firstLine="286"/>
              <w:jc w:val="both"/>
            </w:pPr>
            <w:r w:rsidRPr="00581C7B">
              <w:rPr>
                <w:sz w:val="27"/>
                <w:szCs w:val="27"/>
              </w:rPr>
              <w:t>Расширят перечень объектов, в отношении которых можно будет заключать концессию за счёт незавершённых строек. Такие изменения пойдут на пользу всем участникам концессионных соглашений.</w:t>
            </w:r>
          </w:p>
        </w:tc>
      </w:tr>
      <w:tr w:rsidR="00A0325F" w:rsidTr="009424B4">
        <w:tc>
          <w:tcPr>
            <w:tcW w:w="14737" w:type="dxa"/>
            <w:gridSpan w:val="2"/>
            <w:shd w:val="clear" w:color="auto" w:fill="E7E6E6" w:themeFill="background2"/>
          </w:tcPr>
          <w:p w:rsidR="00A0325F" w:rsidRPr="009424B4" w:rsidRDefault="00A0325F" w:rsidP="009424B4">
            <w:pPr>
              <w:pStyle w:val="a6"/>
              <w:jc w:val="center"/>
              <w:rPr>
                <w:b/>
                <w:sz w:val="26"/>
                <w:szCs w:val="26"/>
              </w:rPr>
            </w:pPr>
            <w:r w:rsidRPr="009424B4">
              <w:rPr>
                <w:rFonts w:hint="eastAsia"/>
                <w:b/>
                <w:sz w:val="26"/>
                <w:szCs w:val="26"/>
              </w:rPr>
              <w:lastRenderedPageBreak/>
              <w:t>СЕЛЬХОЗПРОИЗВОДИТЕЛИ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Помощь в выплате кредитов: введены кредитные каникулы и пролонгация льготных договоров</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 Речь идёт о платежах, которые приходятся на период с 1 марта по 31 мая 2022 года.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При положительном решении банка о предоставлении кредитных каникул отсрочка по таким платежам может достигать 6 месяцев.</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Для краткосрочных льготных займов, срок договоров по которым тоже истекает в 2022 году, предусмотрена возможность пролонгации срока кредита ещё на 1 год.</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Таким образом, сельхозпроизводители смогут уменьшить размер ежемесячных платежей и снизить кредитную нагрузку.</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Ряд изменений направлен на поддержку банков, участвующих в пр</w:t>
            </w:r>
            <w:r w:rsidR="009424B4">
              <w:rPr>
                <w:sz w:val="27"/>
                <w:szCs w:val="27"/>
              </w:rPr>
              <w:t xml:space="preserve">ограмме льготного кредитования. </w:t>
            </w:r>
            <w:r w:rsidRPr="00581C7B">
              <w:rPr>
                <w:sz w:val="27"/>
                <w:szCs w:val="27"/>
              </w:rPr>
              <w:t>Размер субсидированной ставки по выданным краткосрочным кредитам теперь увеличен с 80 до 100% ключевой ставки ЦБ.</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Источник: постановление Правительства РФ </w:t>
            </w:r>
            <w:hyperlink r:id="rId10" w:tgtFrame="_blank" w:history="1">
              <w:r w:rsidRPr="00581C7B">
                <w:rPr>
                  <w:color w:val="0000FF"/>
                  <w:sz w:val="27"/>
                  <w:szCs w:val="27"/>
                  <w:u w:val="single"/>
                  <w:bdr w:val="none" w:sz="0" w:space="0" w:color="auto" w:frame="1"/>
                </w:rPr>
                <w:t>от 03.05.2022 № 280</w:t>
              </w:r>
            </w:hyperlink>
            <w:r w:rsidRPr="00581C7B">
              <w:rPr>
                <w:sz w:val="27"/>
                <w:szCs w:val="27"/>
              </w:rPr>
              <w:t>.</w:t>
            </w:r>
          </w:p>
          <w:p w:rsidR="00A0325F" w:rsidRDefault="00A0325F" w:rsidP="009424B4">
            <w:pPr>
              <w:pStyle w:val="a6"/>
              <w:spacing w:before="0" w:beforeAutospacing="0" w:after="0" w:afterAutospacing="0"/>
              <w:ind w:firstLine="286"/>
              <w:jc w:val="both"/>
            </w:pPr>
            <w:r w:rsidRPr="00581C7B">
              <w:rPr>
                <w:sz w:val="27"/>
                <w:szCs w:val="27"/>
              </w:rPr>
              <w:t xml:space="preserve">Принято решение о выделении 5 млрд рублей на эти цели и субсидирование более 8000 ранее выданных кредитов в сфере агропромышленного комплекса. Такое решение особенно важно в период посевной </w:t>
            </w:r>
            <w:r>
              <w:rPr>
                <w:sz w:val="27"/>
                <w:szCs w:val="27"/>
              </w:rPr>
              <w:t xml:space="preserve"> и предпосевной </w:t>
            </w:r>
            <w:r w:rsidRPr="00581C7B">
              <w:rPr>
                <w:sz w:val="27"/>
                <w:szCs w:val="27"/>
              </w:rPr>
              <w:t>кампании</w:t>
            </w:r>
            <w:r>
              <w:rPr>
                <w:sz w:val="27"/>
                <w:szCs w:val="27"/>
              </w:rPr>
              <w:t>.</w:t>
            </w:r>
          </w:p>
        </w:tc>
      </w:tr>
      <w:tr w:rsidR="00A0325F" w:rsidTr="009424B4">
        <w:tc>
          <w:tcPr>
            <w:tcW w:w="14737" w:type="dxa"/>
            <w:gridSpan w:val="2"/>
            <w:shd w:val="clear" w:color="auto" w:fill="E7E6E6" w:themeFill="background2"/>
          </w:tcPr>
          <w:p w:rsidR="00A0325F" w:rsidRPr="009424B4" w:rsidRDefault="00A0325F" w:rsidP="009424B4">
            <w:pPr>
              <w:pStyle w:val="a6"/>
              <w:jc w:val="center"/>
              <w:rPr>
                <w:b/>
              </w:rPr>
            </w:pPr>
            <w:r w:rsidRPr="009424B4">
              <w:rPr>
                <w:rFonts w:hint="eastAsia"/>
                <w:b/>
                <w:sz w:val="26"/>
                <w:szCs w:val="26"/>
              </w:rPr>
              <w:t>ВАЛЮТНЫЕ</w:t>
            </w:r>
            <w:r w:rsidRPr="009424B4">
              <w:rPr>
                <w:b/>
                <w:sz w:val="26"/>
                <w:szCs w:val="26"/>
              </w:rPr>
              <w:t xml:space="preserve"> </w:t>
            </w:r>
            <w:r w:rsidRPr="009424B4">
              <w:rPr>
                <w:rFonts w:hint="eastAsia"/>
                <w:b/>
                <w:sz w:val="26"/>
                <w:szCs w:val="26"/>
              </w:rPr>
              <w:t>ОПЕРАЦИИ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 xml:space="preserve">Снижение комиссии для физлиц и установление для </w:t>
            </w:r>
            <w:proofErr w:type="spellStart"/>
            <w:r w:rsidRPr="009424B4">
              <w:rPr>
                <w:b/>
                <w:sz w:val="27"/>
                <w:szCs w:val="27"/>
              </w:rPr>
              <w:t>юрлиц</w:t>
            </w:r>
            <w:proofErr w:type="spellEnd"/>
            <w:r w:rsidRPr="009424B4">
              <w:rPr>
                <w:b/>
                <w:sz w:val="27"/>
                <w:szCs w:val="27"/>
              </w:rPr>
              <w:t xml:space="preserve"> при покупке валюты через брокеров</w:t>
            </w:r>
          </w:p>
          <w:p w:rsidR="00A0325F" w:rsidRPr="009424B4" w:rsidRDefault="00A0325F" w:rsidP="009424B4">
            <w:pPr>
              <w:pStyle w:val="a6"/>
              <w:spacing w:before="0" w:beforeAutospacing="0" w:after="0" w:afterAutospacing="0"/>
              <w:rPr>
                <w:b/>
                <w:sz w:val="27"/>
                <w:szCs w:val="27"/>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Банк России дополнительно проанализировал ситуацию и для выравнивания конкуренции на рынке и поддержания финансовой стабильности с 4 марта 2022 года: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для физлиц снизил комиссию на операции по покупке иностранной валюты через брокеров – с 30 до 12%;</w:t>
            </w:r>
          </w:p>
          <w:p w:rsidR="00A0325F" w:rsidRDefault="00A0325F" w:rsidP="009424B4">
            <w:pPr>
              <w:pStyle w:val="a6"/>
              <w:spacing w:before="0" w:beforeAutospacing="0" w:after="0" w:afterAutospacing="0"/>
              <w:ind w:firstLine="286"/>
              <w:jc w:val="both"/>
            </w:pPr>
            <w:r w:rsidRPr="00581C7B">
              <w:rPr>
                <w:sz w:val="27"/>
                <w:szCs w:val="27"/>
              </w:rPr>
              <w:t xml:space="preserve">установил комиссию для </w:t>
            </w:r>
            <w:proofErr w:type="spellStart"/>
            <w:r w:rsidRPr="00581C7B">
              <w:rPr>
                <w:sz w:val="27"/>
                <w:szCs w:val="27"/>
              </w:rPr>
              <w:t>юрлиц</w:t>
            </w:r>
            <w:proofErr w:type="spellEnd"/>
            <w:r w:rsidRPr="00581C7B">
              <w:rPr>
                <w:sz w:val="27"/>
                <w:szCs w:val="27"/>
              </w:rPr>
              <w:t xml:space="preserve"> на уровне 12% от суммы операции.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Отмена комиссии</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ЦБ до 9 сентября 2022 года </w:t>
            </w:r>
            <w:hyperlink r:id="rId11" w:history="1">
              <w:r w:rsidRPr="00581C7B">
                <w:rPr>
                  <w:color w:val="0000FF"/>
                  <w:sz w:val="27"/>
                  <w:szCs w:val="27"/>
                  <w:u w:val="single"/>
                  <w:bdr w:val="none" w:sz="0" w:space="0" w:color="auto" w:frame="1"/>
                </w:rPr>
                <w:t>запретил</w:t>
              </w:r>
            </w:hyperlink>
            <w:r w:rsidRPr="00581C7B">
              <w:rPr>
                <w:sz w:val="27"/>
                <w:szCs w:val="27"/>
              </w:rPr>
              <w:t> банкам брать комиссию за выдачу наличной валюты физическим лицам.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Совет директоров Центробанка принял решение:</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запретить банкам до 9 сентября 2022 года взимать комиссию с физлиц при выдаче им долларов США со вкладов или счетов в иностранной валюте (независимо от валюты счета или вклада);</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 xml:space="preserve">запретил брать комиссию за конвертацию </w:t>
            </w:r>
            <w:proofErr w:type="spellStart"/>
            <w:r w:rsidRPr="00581C7B">
              <w:rPr>
                <w:sz w:val="27"/>
                <w:szCs w:val="27"/>
              </w:rPr>
              <w:t>иновалют</w:t>
            </w:r>
            <w:proofErr w:type="spellEnd"/>
            <w:r w:rsidRPr="00581C7B">
              <w:rPr>
                <w:sz w:val="27"/>
                <w:szCs w:val="27"/>
              </w:rPr>
              <w:t xml:space="preserve"> в доллары, если эта конвертация проводилась для последующей выдачи наличных долларов.</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При этом комиссии, которые банки получили, выдавая с 09.03.2022 наличную валюту физлицам, они должны вернуть своим клиентам.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до 10 000 долларов, комиссия, удержанная в долларах, может быть зачислена на банковский счет в долларах или выдана ему наличными долларами с соблюдением условия о предельной сумме возврата – не более 10 000 долларов либо по заявлению клиента зачислена на его банковский счет в рублях или выдана наличными рублями.</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до 10 000 долларов, комиссия, удержанная в рублях, зачисляется на счет клиента в рублях или может быть выдана наличными рублями по его заявлению.</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Если клиенту выдано 10 000 наличных долларов, удержанная сверх этой суммы комиссия зачисляется на его счет в рублях. Или может быть выдана наличными рублями по его заявлению.</w:t>
            </w:r>
          </w:p>
          <w:p w:rsidR="00A0325F" w:rsidRDefault="00A0325F" w:rsidP="009424B4">
            <w:pPr>
              <w:pStyle w:val="a6"/>
              <w:spacing w:before="0" w:beforeAutospacing="0" w:after="0" w:afterAutospacing="0"/>
              <w:ind w:firstLine="286"/>
              <w:jc w:val="both"/>
            </w:pPr>
            <w:r w:rsidRPr="00581C7B">
              <w:rPr>
                <w:sz w:val="27"/>
                <w:szCs w:val="27"/>
              </w:rPr>
              <w:t>Чтобы вернуть комиссию за выдачу наличной валюты, клиент должен обратиться в банк с заявлением. Банк должен вернуть комиссию в течение 3-х дней.</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lastRenderedPageBreak/>
              <w:t>Новый подход ЦБ к официальным курсам валют</w:t>
            </w:r>
          </w:p>
          <w:p w:rsidR="00A0325F" w:rsidRPr="009424B4" w:rsidRDefault="00A0325F" w:rsidP="009424B4">
            <w:pPr>
              <w:pStyle w:val="a6"/>
              <w:spacing w:before="0" w:beforeAutospacing="0" w:after="0" w:afterAutospacing="0"/>
              <w:rPr>
                <w:b/>
              </w:rPr>
            </w:pPr>
          </w:p>
        </w:tc>
        <w:tc>
          <w:tcPr>
            <w:tcW w:w="11739" w:type="dxa"/>
          </w:tcPr>
          <w:p w:rsidR="00A0325F" w:rsidRPr="00581C7B" w:rsidRDefault="00E43B54" w:rsidP="009424B4">
            <w:pPr>
              <w:pStyle w:val="a6"/>
              <w:spacing w:before="0" w:beforeAutospacing="0" w:after="0" w:afterAutospacing="0"/>
              <w:ind w:firstLine="286"/>
              <w:jc w:val="both"/>
              <w:rPr>
                <w:sz w:val="27"/>
                <w:szCs w:val="27"/>
              </w:rPr>
            </w:pPr>
            <w:hyperlink r:id="rId12" w:history="1">
              <w:r w:rsidR="00A0325F" w:rsidRPr="00581C7B">
                <w:rPr>
                  <w:color w:val="0000FF"/>
                  <w:sz w:val="27"/>
                  <w:szCs w:val="27"/>
                  <w:u w:val="single"/>
                  <w:bdr w:val="none" w:sz="0" w:space="0" w:color="auto" w:frame="1"/>
                </w:rPr>
                <w:t>Центробанк</w:t>
              </w:r>
            </w:hyperlink>
            <w:r w:rsidR="00A0325F" w:rsidRPr="00581C7B">
              <w:rPr>
                <w:sz w:val="27"/>
                <w:szCs w:val="27"/>
              </w:rPr>
              <w:t> расширил временной диапазон расчета официального курса доллара к рублю, а также упростил порядок установления официального курса евро к рублю.</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 xml:space="preserve">ЦБ будет устанавливать официальный курс доллара на основе данных Московской Биржи о средневзвешенном курсе доллара к рублю по сделкам, заключенным с 10:00 до 16:30 </w:t>
            </w:r>
            <w:proofErr w:type="spellStart"/>
            <w:r w:rsidRPr="00581C7B">
              <w:rPr>
                <w:sz w:val="27"/>
                <w:szCs w:val="27"/>
              </w:rPr>
              <w:t>мск</w:t>
            </w:r>
            <w:proofErr w:type="spellEnd"/>
            <w:r w:rsidRPr="00581C7B">
              <w:rPr>
                <w:sz w:val="27"/>
                <w:szCs w:val="27"/>
              </w:rPr>
              <w:t xml:space="preserve"> (ранее период расчета составлял 10:00–11:30 </w:t>
            </w:r>
            <w:proofErr w:type="spellStart"/>
            <w:r w:rsidRPr="00581C7B">
              <w:rPr>
                <w:sz w:val="27"/>
                <w:szCs w:val="27"/>
              </w:rPr>
              <w:t>мск</w:t>
            </w:r>
            <w:proofErr w:type="spellEnd"/>
            <w:r w:rsidRPr="00581C7B">
              <w:rPr>
                <w:sz w:val="27"/>
                <w:szCs w:val="27"/>
              </w:rPr>
              <w:t>). Это позволит учесть большее количество сделок в течение дня.</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Кроме того, официальный курс евро к рублю будут устанавливать так же, как и официальные курсы других иностранных валют по отношению к рублю. Это упростит порядок установления и публикации официальных курсов.</w:t>
            </w:r>
          </w:p>
          <w:p w:rsidR="00A0325F" w:rsidRDefault="00A0325F" w:rsidP="009424B4">
            <w:pPr>
              <w:pStyle w:val="a6"/>
              <w:spacing w:before="0" w:beforeAutospacing="0" w:after="0" w:afterAutospacing="0"/>
              <w:ind w:firstLine="286"/>
              <w:jc w:val="both"/>
            </w:pPr>
          </w:p>
        </w:tc>
      </w:tr>
      <w:tr w:rsidR="00A0325F" w:rsidTr="009424B4">
        <w:tc>
          <w:tcPr>
            <w:tcW w:w="14737" w:type="dxa"/>
            <w:gridSpan w:val="2"/>
            <w:shd w:val="clear" w:color="auto" w:fill="E7E6E6" w:themeFill="background2"/>
          </w:tcPr>
          <w:p w:rsidR="00A0325F" w:rsidRPr="009424B4" w:rsidRDefault="00A0325F" w:rsidP="009424B4">
            <w:pPr>
              <w:pStyle w:val="a6"/>
              <w:jc w:val="center"/>
              <w:rPr>
                <w:b/>
                <w:sz w:val="26"/>
                <w:szCs w:val="26"/>
              </w:rPr>
            </w:pPr>
            <w:r w:rsidRPr="009424B4">
              <w:rPr>
                <w:rFonts w:hint="eastAsia"/>
                <w:b/>
                <w:sz w:val="26"/>
                <w:szCs w:val="26"/>
              </w:rPr>
              <w:t>ВОЗБУЖДЕНИЕ</w:t>
            </w:r>
            <w:r w:rsidRPr="009424B4">
              <w:rPr>
                <w:b/>
                <w:sz w:val="26"/>
                <w:szCs w:val="26"/>
              </w:rPr>
              <w:t xml:space="preserve"> </w:t>
            </w:r>
            <w:r w:rsidRPr="009424B4">
              <w:rPr>
                <w:rFonts w:hint="eastAsia"/>
                <w:b/>
                <w:sz w:val="26"/>
                <w:szCs w:val="26"/>
              </w:rPr>
              <w:t>ДЕЛ</w:t>
            </w:r>
            <w:r w:rsidRPr="009424B4">
              <w:rPr>
                <w:b/>
                <w:sz w:val="26"/>
                <w:szCs w:val="26"/>
              </w:rPr>
              <w:t xml:space="preserve"> </w:t>
            </w:r>
            <w:r w:rsidRPr="009424B4">
              <w:rPr>
                <w:rFonts w:hint="eastAsia"/>
                <w:b/>
                <w:sz w:val="26"/>
                <w:szCs w:val="26"/>
              </w:rPr>
              <w:t>ПО</w:t>
            </w:r>
            <w:r w:rsidRPr="009424B4">
              <w:rPr>
                <w:b/>
                <w:sz w:val="26"/>
                <w:szCs w:val="26"/>
              </w:rPr>
              <w:t xml:space="preserve"> </w:t>
            </w:r>
            <w:r w:rsidRPr="009424B4">
              <w:rPr>
                <w:rFonts w:hint="eastAsia"/>
                <w:b/>
                <w:sz w:val="26"/>
                <w:szCs w:val="26"/>
              </w:rPr>
              <w:t>НАЛОГОВЫМ</w:t>
            </w:r>
            <w:r w:rsidRPr="009424B4">
              <w:rPr>
                <w:b/>
                <w:sz w:val="26"/>
                <w:szCs w:val="26"/>
              </w:rPr>
              <w:t xml:space="preserve"> </w:t>
            </w:r>
            <w:r w:rsidRPr="009424B4">
              <w:rPr>
                <w:rFonts w:hint="eastAsia"/>
                <w:b/>
                <w:sz w:val="26"/>
                <w:szCs w:val="26"/>
              </w:rPr>
              <w:t>ПРЕСТУПЛЕНИЯМ</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Из-за санкций ограничили возбуждение дел по налоговым преступлениям</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4 марта 2022 года Госдума и Совет Федерации приняли </w:t>
            </w:r>
            <w:hyperlink r:id="rId13" w:history="1">
              <w:r w:rsidRPr="00581C7B">
                <w:rPr>
                  <w:color w:val="0000FF"/>
                  <w:sz w:val="27"/>
                  <w:szCs w:val="27"/>
                  <w:u w:val="single"/>
                  <w:bdr w:val="none" w:sz="0" w:space="0" w:color="auto" w:frame="1"/>
                </w:rPr>
                <w:t>закон</w:t>
              </w:r>
            </w:hyperlink>
            <w:r w:rsidRPr="00581C7B">
              <w:rPr>
                <w:sz w:val="27"/>
                <w:szCs w:val="27"/>
              </w:rPr>
              <w:t> об ограничении возбуждения уголовных дел по налоговым преступлениям.</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t>Внесены изменения в </w:t>
            </w:r>
            <w:hyperlink r:id="rId14" w:tgtFrame="_blank" w:history="1">
              <w:r w:rsidRPr="00581C7B">
                <w:rPr>
                  <w:color w:val="0000FF"/>
                  <w:sz w:val="27"/>
                  <w:szCs w:val="27"/>
                  <w:u w:val="single"/>
                  <w:bdr w:val="none" w:sz="0" w:space="0" w:color="auto" w:frame="1"/>
                </w:rPr>
                <w:t>ст. 140</w:t>
              </w:r>
            </w:hyperlink>
            <w:r w:rsidRPr="00581C7B">
              <w:rPr>
                <w:sz w:val="27"/>
                <w:szCs w:val="27"/>
              </w:rPr>
              <w:t> и </w:t>
            </w:r>
            <w:hyperlink r:id="rId15" w:tgtFrame="_blank" w:history="1">
              <w:r w:rsidRPr="00581C7B">
                <w:rPr>
                  <w:color w:val="0000FF"/>
                  <w:sz w:val="27"/>
                  <w:szCs w:val="27"/>
                  <w:u w:val="single"/>
                  <w:bdr w:val="none" w:sz="0" w:space="0" w:color="auto" w:frame="1"/>
                </w:rPr>
                <w:t>144</w:t>
              </w:r>
            </w:hyperlink>
            <w:r w:rsidRPr="00581C7B">
              <w:rPr>
                <w:sz w:val="27"/>
                <w:szCs w:val="27"/>
              </w:rPr>
              <w:t> Уголовно-процессуального кодекса РФ. Они уточнили порядок возбуждения уголовных дел о преступлениях, предусмотренных ст. 198 – 199.4 УК РФ. Это налоговые и преступления, связанные с обязательным соцстрахованием от несчастных случаев на производстве и профзаболеваний.</w:t>
            </w:r>
          </w:p>
          <w:p w:rsidR="00A0325F" w:rsidRPr="00581C7B" w:rsidRDefault="00A0325F" w:rsidP="009424B4">
            <w:pPr>
              <w:pStyle w:val="a6"/>
              <w:spacing w:before="0" w:beforeAutospacing="0" w:after="0" w:afterAutospacing="0"/>
              <w:ind w:firstLine="286"/>
              <w:jc w:val="both"/>
              <w:rPr>
                <w:sz w:val="27"/>
                <w:szCs w:val="27"/>
              </w:rPr>
            </w:pPr>
            <w:r w:rsidRPr="00581C7B">
              <w:rPr>
                <w:sz w:val="27"/>
                <w:szCs w:val="27"/>
              </w:rPr>
              <w:lastRenderedPageBreak/>
              <w:t>Закон предусматривает возможность возбуждения следственными органами уголовных дел только по материалам ФНС России и её органов о возможном наличии в действиях налогоплательщика состава преступления. Это направлено на снижение нагрузки на предпринимателей в условиях санкций.</w:t>
            </w:r>
          </w:p>
          <w:p w:rsidR="00A0325F" w:rsidRPr="00581C7B" w:rsidRDefault="00E43B54" w:rsidP="009424B4">
            <w:pPr>
              <w:pStyle w:val="a6"/>
              <w:spacing w:before="0" w:beforeAutospacing="0" w:after="0" w:afterAutospacing="0"/>
              <w:ind w:firstLine="286"/>
              <w:jc w:val="both"/>
              <w:rPr>
                <w:sz w:val="27"/>
                <w:szCs w:val="27"/>
              </w:rPr>
            </w:pPr>
            <w:hyperlink r:id="rId16" w:history="1">
              <w:r w:rsidR="00A0325F" w:rsidRPr="00581C7B">
                <w:rPr>
                  <w:color w:val="0000FF"/>
                  <w:sz w:val="27"/>
                  <w:szCs w:val="27"/>
                  <w:u w:val="single"/>
                  <w:bdr w:val="none" w:sz="0" w:space="0" w:color="auto" w:frame="1"/>
                </w:rPr>
                <w:t>Закон</w:t>
              </w:r>
            </w:hyperlink>
            <w:r w:rsidR="00A0325F" w:rsidRPr="00581C7B">
              <w:rPr>
                <w:sz w:val="27"/>
                <w:szCs w:val="27"/>
              </w:rPr>
              <w:t xml:space="preserve"> вступает в силу со дня официального опубликования для оперативного предотвращения и расследования указанных преступлений и защиты граждан и </w:t>
            </w:r>
            <w:proofErr w:type="spellStart"/>
            <w:r w:rsidR="00A0325F" w:rsidRPr="00581C7B">
              <w:rPr>
                <w:sz w:val="27"/>
                <w:szCs w:val="27"/>
              </w:rPr>
              <w:t>юрлиц</w:t>
            </w:r>
            <w:proofErr w:type="spellEnd"/>
            <w:r w:rsidR="00A0325F" w:rsidRPr="00581C7B">
              <w:rPr>
                <w:sz w:val="27"/>
                <w:szCs w:val="27"/>
              </w:rPr>
              <w:t xml:space="preserve"> от необоснованного уголовного преследования.</w:t>
            </w:r>
          </w:p>
          <w:p w:rsidR="00A0325F" w:rsidRDefault="00A0325F" w:rsidP="009424B4">
            <w:pPr>
              <w:pStyle w:val="a6"/>
              <w:spacing w:before="0" w:beforeAutospacing="0" w:after="0" w:afterAutospacing="0"/>
              <w:ind w:firstLine="286"/>
              <w:jc w:val="both"/>
            </w:pPr>
          </w:p>
        </w:tc>
      </w:tr>
      <w:tr w:rsidR="00A0325F" w:rsidTr="009424B4">
        <w:tc>
          <w:tcPr>
            <w:tcW w:w="14737" w:type="dxa"/>
            <w:gridSpan w:val="2"/>
            <w:shd w:val="clear" w:color="auto" w:fill="EDEDED" w:themeFill="accent3" w:themeFillTint="33"/>
          </w:tcPr>
          <w:p w:rsidR="00A0325F" w:rsidRPr="009424B4" w:rsidRDefault="00A0325F" w:rsidP="009424B4">
            <w:pPr>
              <w:pStyle w:val="a6"/>
              <w:jc w:val="center"/>
              <w:rPr>
                <w:b/>
                <w:sz w:val="26"/>
                <w:szCs w:val="26"/>
              </w:rPr>
            </w:pPr>
            <w:r w:rsidRPr="009424B4">
              <w:rPr>
                <w:rFonts w:hint="eastAsia"/>
                <w:b/>
                <w:sz w:val="26"/>
                <w:szCs w:val="26"/>
              </w:rPr>
              <w:lastRenderedPageBreak/>
              <w:t>ГОСЗАКУПКИ</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Расширены полномочия Правительства РФ</w:t>
            </w:r>
          </w:p>
          <w:p w:rsidR="00A0325F" w:rsidRPr="009424B4" w:rsidRDefault="00A0325F" w:rsidP="009424B4">
            <w:pPr>
              <w:pStyle w:val="a6"/>
              <w:spacing w:before="0" w:beforeAutospacing="0" w:after="0" w:afterAutospacing="0"/>
              <w:rPr>
                <w:b/>
              </w:rPr>
            </w:pPr>
          </w:p>
        </w:tc>
        <w:tc>
          <w:tcPr>
            <w:tcW w:w="11739" w:type="dxa"/>
          </w:tcPr>
          <w:p w:rsidR="00A0325F" w:rsidRDefault="00A0325F" w:rsidP="009424B4">
            <w:pPr>
              <w:pStyle w:val="a6"/>
              <w:spacing w:before="0" w:beforeAutospacing="0" w:after="0" w:afterAutospacing="0"/>
              <w:ind w:firstLine="286"/>
              <w:jc w:val="both"/>
              <w:rPr>
                <w:sz w:val="27"/>
                <w:szCs w:val="27"/>
              </w:rPr>
            </w:pPr>
            <w:r>
              <w:rPr>
                <w:sz w:val="27"/>
                <w:szCs w:val="27"/>
              </w:rPr>
              <w:t xml:space="preserve">В частности, </w:t>
            </w:r>
            <w:proofErr w:type="spellStart"/>
            <w:r>
              <w:rPr>
                <w:sz w:val="27"/>
                <w:szCs w:val="27"/>
              </w:rPr>
              <w:t>кабмин</w:t>
            </w:r>
            <w:proofErr w:type="spellEnd"/>
            <w:r>
              <w:rPr>
                <w:sz w:val="27"/>
                <w:szCs w:val="27"/>
              </w:rPr>
              <w:t xml:space="preserve"> получил право устанавливать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на закупку товаров, работ, услуг для обеспечения государственных или муниципальных нужд.</w:t>
            </w:r>
          </w:p>
          <w:p w:rsidR="00A0325F" w:rsidRDefault="00A0325F" w:rsidP="009424B4">
            <w:pPr>
              <w:pStyle w:val="a6"/>
              <w:spacing w:before="0" w:beforeAutospacing="0" w:after="0" w:afterAutospacing="0"/>
              <w:ind w:firstLine="286"/>
              <w:jc w:val="both"/>
            </w:pPr>
            <w:r>
              <w:rPr>
                <w:sz w:val="27"/>
                <w:szCs w:val="27"/>
              </w:rPr>
              <w:t xml:space="preserve">Также по решению Правительства РФ, региональных властей или муниципалитета могут быть пересмотрены условия </w:t>
            </w:r>
            <w:proofErr w:type="spellStart"/>
            <w:r>
              <w:rPr>
                <w:sz w:val="27"/>
                <w:szCs w:val="27"/>
              </w:rPr>
              <w:t>госзакупок</w:t>
            </w:r>
            <w:proofErr w:type="spellEnd"/>
            <w:r>
              <w:rPr>
                <w:sz w:val="27"/>
                <w:szCs w:val="27"/>
              </w:rPr>
              <w:t>.</w:t>
            </w:r>
          </w:p>
        </w:tc>
      </w:tr>
      <w:tr w:rsidR="009424B4" w:rsidRPr="00A87110"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ТУРИЗМ</w:t>
            </w:r>
            <w:r w:rsidRPr="009424B4">
              <w:rPr>
                <w:b/>
              </w:rPr>
              <w:t xml:space="preserve"> </w:t>
            </w:r>
            <w:r w:rsidRPr="009424B4">
              <w:rPr>
                <w:rFonts w:hint="eastAsia"/>
                <w:b/>
              </w:rPr>
              <w:t>И</w:t>
            </w:r>
            <w:r w:rsidRPr="009424B4">
              <w:rPr>
                <w:b/>
              </w:rPr>
              <w:t xml:space="preserve"> </w:t>
            </w:r>
            <w:r w:rsidRPr="009424B4">
              <w:rPr>
                <w:rFonts w:hint="eastAsia"/>
                <w:b/>
              </w:rPr>
              <w:t>ТУРБИЗНЕС</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Для туриндустрии обнулили НДС</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С 2022 года установлена ставка НДС 0% на 5 лет для инфраструктуры в туриндустрии – для компаний, которые инвестируют в создание туристических объектов.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Распространяется на инвесторов, которые строят, предоставляют в аренду и управление </w:t>
            </w:r>
            <w:proofErr w:type="spellStart"/>
            <w:r w:rsidRPr="00581C7B">
              <w:rPr>
                <w:sz w:val="27"/>
                <w:szCs w:val="27"/>
              </w:rPr>
              <w:t>туробъекты</w:t>
            </w:r>
            <w:proofErr w:type="spellEnd"/>
            <w:r w:rsidRPr="00581C7B">
              <w:rPr>
                <w:sz w:val="27"/>
                <w:szCs w:val="27"/>
              </w:rPr>
              <w:t xml:space="preserve"> – гостиницы и иные средства размещения.</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Нулевой НДС  будет действовать 5 лет с момента ввода этих объектов в эксплуатацию, в т. ч. после реконструкции.</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Нулевая ставка НДС на услуги по предоставлению в аренду и пользование объектов туристской индустрии касается введенных в эксплуатацию после 01.01.2022 и включенных в соответствующий реестр.</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Льготный НДС также могут получить владельцы уже существующих гостиниц и иных средств размещения. Для них ставка будет действовать до 30.06.2027.</w:t>
            </w:r>
          </w:p>
          <w:p w:rsidR="009424B4" w:rsidRDefault="009424B4" w:rsidP="009424B4">
            <w:pPr>
              <w:pStyle w:val="a6"/>
              <w:spacing w:before="0" w:beforeAutospacing="0" w:after="0" w:afterAutospacing="0"/>
              <w:ind w:firstLine="286"/>
              <w:jc w:val="both"/>
            </w:pPr>
            <w:r w:rsidRPr="00581C7B">
              <w:rPr>
                <w:sz w:val="27"/>
                <w:szCs w:val="27"/>
              </w:rPr>
              <w:t xml:space="preserve">Причина обнуления НДС – ожидаемое из-за </w:t>
            </w:r>
            <w:proofErr w:type="spellStart"/>
            <w:r w:rsidRPr="00581C7B">
              <w:rPr>
                <w:sz w:val="27"/>
                <w:szCs w:val="27"/>
              </w:rPr>
              <w:t>санкий</w:t>
            </w:r>
            <w:proofErr w:type="spellEnd"/>
            <w:r w:rsidRPr="00581C7B">
              <w:rPr>
                <w:sz w:val="27"/>
                <w:szCs w:val="27"/>
              </w:rPr>
              <w:t xml:space="preserve"> значительное превышение спроса на отдых в России над предложением.</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 xml:space="preserve">Возобновлена программа туристического </w:t>
            </w:r>
            <w:proofErr w:type="spellStart"/>
            <w:r w:rsidRPr="009424B4">
              <w:rPr>
                <w:b/>
                <w:sz w:val="27"/>
                <w:szCs w:val="27"/>
              </w:rPr>
              <w:t>кешбэка</w:t>
            </w:r>
            <w:proofErr w:type="spellEnd"/>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 xml:space="preserve">Купить готовый тур или отдельно проживание в отеле с </w:t>
            </w:r>
            <w:proofErr w:type="spellStart"/>
            <w:r w:rsidRPr="00581C7B">
              <w:rPr>
                <w:sz w:val="27"/>
                <w:szCs w:val="27"/>
              </w:rPr>
              <w:t>кешбэком</w:t>
            </w:r>
            <w:proofErr w:type="spellEnd"/>
            <w:r w:rsidRPr="00581C7B">
              <w:rPr>
                <w:sz w:val="27"/>
                <w:szCs w:val="27"/>
              </w:rPr>
              <w:t xml:space="preserve"> можно начиная с 15 марта и до 1 мая 2022 года. Отправляться в поездки можно с момента старта продаж и до 1 июля 2022 года. То есть до начала пика летнего сезона.</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В программе </w:t>
            </w:r>
            <w:proofErr w:type="spellStart"/>
            <w:r w:rsidRPr="00581C7B">
              <w:rPr>
                <w:sz w:val="27"/>
                <w:szCs w:val="27"/>
              </w:rPr>
              <w:t>кэшбэка</w:t>
            </w:r>
            <w:proofErr w:type="spellEnd"/>
            <w:r w:rsidRPr="00581C7B">
              <w:rPr>
                <w:sz w:val="27"/>
                <w:szCs w:val="27"/>
              </w:rPr>
              <w:t xml:space="preserve"> также участвуют круизы.</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Условия прежние:</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участвуют все регионы России;</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поездки от 2 ночей;</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оплата поездки картой МИР – на нее автоматически в течение 5 дней возвращается 20% от стоимости поездки. Максимум – 20 000 рублей;</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количество поездок на 1 человека в рамках программы не ограничено.</w:t>
            </w:r>
          </w:p>
          <w:p w:rsidR="009424B4" w:rsidRDefault="009424B4" w:rsidP="009424B4">
            <w:pPr>
              <w:pStyle w:val="a6"/>
              <w:spacing w:before="0" w:beforeAutospacing="0" w:after="0" w:afterAutospacing="0"/>
              <w:ind w:firstLine="286"/>
              <w:jc w:val="both"/>
            </w:pPr>
          </w:p>
        </w:tc>
      </w:tr>
      <w:tr w:rsidR="009424B4" w:rsidRPr="00581C7B"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lastRenderedPageBreak/>
              <w:t xml:space="preserve">Упрощение разрешительных процедур в сфере строительства, в т. ч. создание </w:t>
            </w:r>
            <w:proofErr w:type="spellStart"/>
            <w:r w:rsidRPr="009424B4">
              <w:rPr>
                <w:b/>
                <w:sz w:val="27"/>
                <w:szCs w:val="27"/>
              </w:rPr>
              <w:t>туробъектов</w:t>
            </w:r>
            <w:proofErr w:type="spellEnd"/>
            <w:r w:rsidRPr="009424B4">
              <w:rPr>
                <w:b/>
                <w:sz w:val="27"/>
                <w:szCs w:val="27"/>
              </w:rPr>
              <w:t xml:space="preserve"> и обеспечивающей инфраструктуры – дорог, инженерных сооружений</w:t>
            </w:r>
          </w:p>
          <w:p w:rsidR="009424B4" w:rsidRPr="009424B4" w:rsidRDefault="009424B4" w:rsidP="009424B4">
            <w:pPr>
              <w:pStyle w:val="a6"/>
              <w:spacing w:before="0" w:beforeAutospacing="0" w:after="0" w:afterAutospacing="0"/>
              <w:rPr>
                <w:b/>
                <w:sz w:val="27"/>
                <w:szCs w:val="27"/>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 xml:space="preserve">Правительство РФ получило расширенные полномочия. Оно может устанавливать упрощённый режим подготовки документации по планировке территорий, градостроительным планам, процедуре ввода объектов в эксплуатацию. Это позволит инвесторам </w:t>
            </w:r>
            <w:proofErr w:type="spellStart"/>
            <w:r w:rsidRPr="00581C7B">
              <w:rPr>
                <w:sz w:val="27"/>
                <w:szCs w:val="27"/>
              </w:rPr>
              <w:t>туротрасли</w:t>
            </w:r>
            <w:proofErr w:type="spellEnd"/>
            <w:r w:rsidRPr="00581C7B">
              <w:rPr>
                <w:sz w:val="27"/>
                <w:szCs w:val="27"/>
              </w:rPr>
              <w:t xml:space="preserve"> ускорить выход на стройплощадку, запуск проектов и непосредственно ввод объектов в эксплуатацию.</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Правительство РФ теперь вправе снять с инвесторов существовавшие ранее административные согласования, обеспечивая зелёный коридор инфраструктурным проектам в сфере туризма, в т. ч. при реконструкции.</w:t>
            </w:r>
          </w:p>
        </w:tc>
      </w:tr>
      <w:tr w:rsidR="009424B4" w:rsidRPr="00713FD5"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ПРОМЫШЛЕННЫЕ</w:t>
            </w:r>
            <w:r w:rsidRPr="009424B4">
              <w:rPr>
                <w:b/>
              </w:rPr>
              <w:t xml:space="preserve"> </w:t>
            </w:r>
            <w:r w:rsidRPr="009424B4">
              <w:rPr>
                <w:rFonts w:hint="eastAsia"/>
                <w:b/>
              </w:rPr>
              <w:t>СУБСИДИИ</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rPr>
            </w:pPr>
            <w:r w:rsidRPr="009424B4">
              <w:rPr>
                <w:b/>
                <w:sz w:val="27"/>
                <w:szCs w:val="27"/>
              </w:rPr>
              <w:t>Введена отсрочка исполнения обязательств по субсидиям для промышленных предприятий и ИП</w:t>
            </w: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Российские промышленные компании и ИП могут получить отсрочку исполнения ряда обязательств по просубсидированным проектам.</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Это касается соглашений, сроки исполнения обязательств по которым истекают после 23.02.2022. Теперь срок достижения результатов по таким соглашениям продлён до 12 месяцев.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Возвращать субсидию или платить штраф не придётся.</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Мера распространяется на предприятия, получающие господдержку в рамках госпрограмм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rsidR="009424B4" w:rsidRDefault="009424B4" w:rsidP="009424B4">
            <w:pPr>
              <w:pStyle w:val="a6"/>
              <w:spacing w:before="0" w:beforeAutospacing="0" w:after="0" w:afterAutospacing="0"/>
              <w:ind w:firstLine="286"/>
              <w:jc w:val="both"/>
            </w:pPr>
            <w:r w:rsidRPr="00581C7B">
              <w:rPr>
                <w:sz w:val="27"/>
                <w:szCs w:val="27"/>
              </w:rPr>
              <w:t>Документ: постановление Правительства РФ </w:t>
            </w:r>
            <w:hyperlink r:id="rId17" w:history="1">
              <w:r w:rsidRPr="00581C7B">
                <w:rPr>
                  <w:color w:val="0000FF"/>
                  <w:sz w:val="27"/>
                  <w:szCs w:val="27"/>
                  <w:u w:val="single"/>
                  <w:bdr w:val="none" w:sz="0" w:space="0" w:color="auto" w:frame="1"/>
                </w:rPr>
                <w:t>от 09.03.2022 № 308</w:t>
              </w:r>
            </w:hyperlink>
            <w:r w:rsidRPr="00581C7B">
              <w:rPr>
                <w:sz w:val="27"/>
                <w:szCs w:val="27"/>
              </w:rPr>
              <w:t>.</w:t>
            </w:r>
          </w:p>
        </w:tc>
      </w:tr>
      <w:tr w:rsidR="009424B4" w:rsidRPr="00713FD5" w:rsidTr="009424B4">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t>СИСТЕМООБРАЗУЮЩИЕ</w:t>
            </w:r>
            <w:r w:rsidRPr="009424B4">
              <w:rPr>
                <w:b/>
              </w:rPr>
              <w:t xml:space="preserve"> </w:t>
            </w:r>
            <w:r w:rsidRPr="009424B4">
              <w:rPr>
                <w:rFonts w:hint="eastAsia"/>
                <w:b/>
              </w:rPr>
              <w:t>ОРГАНИЗАЦИИ</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 xml:space="preserve">Возобновлена программа господдержки системообразующих </w:t>
            </w:r>
            <w:r w:rsidRPr="009424B4">
              <w:rPr>
                <w:b/>
                <w:sz w:val="27"/>
                <w:szCs w:val="27"/>
              </w:rPr>
              <w:lastRenderedPageBreak/>
              <w:t>организаций</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В России возобновлено действие адресных мер поддержки для системообразующих организаций, действовавших в 2020 году в качестве антикризисной меры (постановление Правительства РФ </w:t>
            </w:r>
            <w:hyperlink r:id="rId18" w:tgtFrame="_blank" w:history="1">
              <w:r w:rsidRPr="00581C7B">
                <w:rPr>
                  <w:color w:val="0000FF"/>
                  <w:sz w:val="27"/>
                  <w:szCs w:val="27"/>
                  <w:u w:val="single"/>
                  <w:bdr w:val="none" w:sz="0" w:space="0" w:color="auto" w:frame="1"/>
                </w:rPr>
                <w:t>от 06.03.2022 № 296</w:t>
              </w:r>
            </w:hyperlink>
            <w:r w:rsidRPr="00581C7B">
              <w:rPr>
                <w:sz w:val="27"/>
                <w:szCs w:val="27"/>
              </w:rPr>
              <w:t> о правилах отбора участников).</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В перечень мер поддержки включены:</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lastRenderedPageBreak/>
              <w:t>госгарантии, необходимые для реструктуризации кредитов или получения новых;</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субсидии на возмещение затрат.</w:t>
            </w:r>
          </w:p>
          <w:p w:rsidR="009424B4" w:rsidRPr="00581C7B" w:rsidRDefault="009424B4" w:rsidP="009424B4">
            <w:pPr>
              <w:pStyle w:val="a6"/>
              <w:spacing w:before="0" w:beforeAutospacing="0" w:after="0" w:afterAutospacing="0"/>
              <w:ind w:firstLine="286"/>
              <w:jc w:val="both"/>
              <w:rPr>
                <w:sz w:val="27"/>
                <w:szCs w:val="27"/>
              </w:rPr>
            </w:pPr>
            <w:r w:rsidRPr="00581C7B">
              <w:rPr>
                <w:sz w:val="27"/>
                <w:szCs w:val="27"/>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rsidR="009424B4" w:rsidRDefault="009424B4" w:rsidP="009424B4">
            <w:pPr>
              <w:pStyle w:val="a6"/>
              <w:spacing w:before="0" w:beforeAutospacing="0" w:after="0" w:afterAutospacing="0"/>
              <w:ind w:firstLine="286"/>
              <w:jc w:val="both"/>
            </w:pPr>
            <w:r w:rsidRPr="00581C7B">
              <w:rPr>
                <w:sz w:val="27"/>
                <w:szCs w:val="27"/>
              </w:rPr>
              <w:t>Заявки на участие в программе подают через профильные министерства. Их будет верифицировать межведомственная комиссия Минэкономразвития.</w:t>
            </w:r>
          </w:p>
        </w:tc>
      </w:tr>
      <w:tr w:rsidR="009424B4" w:rsidRPr="00713FD5" w:rsidTr="000702AF">
        <w:tc>
          <w:tcPr>
            <w:tcW w:w="14737" w:type="dxa"/>
            <w:gridSpan w:val="2"/>
            <w:shd w:val="clear" w:color="auto" w:fill="EDEDED" w:themeFill="accent3" w:themeFillTint="33"/>
          </w:tcPr>
          <w:p w:rsidR="009424B4" w:rsidRPr="009424B4" w:rsidRDefault="009424B4" w:rsidP="009424B4">
            <w:pPr>
              <w:pStyle w:val="a6"/>
              <w:jc w:val="center"/>
              <w:rPr>
                <w:b/>
              </w:rPr>
            </w:pPr>
            <w:r w:rsidRPr="009424B4">
              <w:rPr>
                <w:rFonts w:hint="eastAsia"/>
                <w:b/>
              </w:rPr>
              <w:lastRenderedPageBreak/>
              <w:t>СТРОИТЕЛЬНАЯ</w:t>
            </w:r>
            <w:r w:rsidRPr="009424B4">
              <w:rPr>
                <w:b/>
              </w:rPr>
              <w:t xml:space="preserve"> </w:t>
            </w:r>
            <w:r w:rsidRPr="009424B4">
              <w:rPr>
                <w:rFonts w:hint="eastAsia"/>
                <w:b/>
              </w:rPr>
              <w:t>ОТРАСЛЬ</w:t>
            </w:r>
          </w:p>
        </w:tc>
      </w:tr>
      <w:tr w:rsidR="009424B4" w:rsidTr="009424B4">
        <w:tc>
          <w:tcPr>
            <w:tcW w:w="2998" w:type="dxa"/>
            <w:shd w:val="clear" w:color="auto" w:fill="FFF2CC" w:themeFill="accent4" w:themeFillTint="33"/>
          </w:tcPr>
          <w:p w:rsidR="009424B4" w:rsidRPr="009424B4" w:rsidRDefault="009424B4" w:rsidP="009424B4">
            <w:pPr>
              <w:pStyle w:val="a6"/>
              <w:spacing w:before="0" w:beforeAutospacing="0" w:after="0" w:afterAutospacing="0"/>
              <w:rPr>
                <w:b/>
                <w:sz w:val="27"/>
                <w:szCs w:val="27"/>
              </w:rPr>
            </w:pPr>
            <w:r w:rsidRPr="009424B4">
              <w:rPr>
                <w:b/>
                <w:sz w:val="27"/>
                <w:szCs w:val="27"/>
              </w:rPr>
              <w:t>Большой комплекс мер разработан для помощи строительной отрасли, чтобы стройки не останавливались</w:t>
            </w:r>
          </w:p>
          <w:p w:rsidR="009424B4" w:rsidRPr="009424B4" w:rsidRDefault="009424B4" w:rsidP="009424B4">
            <w:pPr>
              <w:pStyle w:val="a6"/>
              <w:spacing w:before="0" w:beforeAutospacing="0" w:after="0" w:afterAutospacing="0"/>
              <w:rPr>
                <w:b/>
              </w:rPr>
            </w:pPr>
          </w:p>
        </w:tc>
        <w:tc>
          <w:tcPr>
            <w:tcW w:w="11739" w:type="dxa"/>
          </w:tcPr>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Упрощение разработки градостроительной документации и процедуры проведения публичных слушаний по ней.</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Ускорение предоставления земельных участков. При необходимости – продление действующих договоров аренды земли. Причём уполномоченные органы получили право устанавливать льготы для арендаторов.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Проще станет регистрация прав и на построенные объекты: потребуется минимальный пакет документов.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Источник: </w:t>
            </w:r>
            <w:hyperlink r:id="rId19" w:history="1">
              <w:r w:rsidRPr="00581C7B">
                <w:rPr>
                  <w:color w:val="0000FF"/>
                  <w:sz w:val="27"/>
                  <w:szCs w:val="27"/>
                  <w:u w:val="single"/>
                  <w:bdr w:val="none" w:sz="0" w:space="0" w:color="auto" w:frame="1"/>
                </w:rPr>
                <w:t>сайт Правительства РФ</w:t>
              </w:r>
            </w:hyperlink>
            <w:r w:rsidRPr="00581C7B">
              <w:rPr>
                <w:sz w:val="27"/>
                <w:szCs w:val="27"/>
              </w:rPr>
              <w:t>.</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Больше возможностей получать займы от строительных СРО</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До 01.01.2023 строительные СРО могут выдавать своим членам займы из средств компенсационного фонда обеспечения договорных обязательств.</w:t>
            </w:r>
          </w:p>
          <w:p w:rsidR="009424B4" w:rsidRPr="00581C7B" w:rsidRDefault="009424B4" w:rsidP="009424B4">
            <w:pPr>
              <w:pStyle w:val="a6"/>
              <w:spacing w:before="0" w:beforeAutospacing="0" w:after="0" w:afterAutospacing="0"/>
              <w:ind w:firstLine="145"/>
              <w:jc w:val="both"/>
              <w:rPr>
                <w:sz w:val="27"/>
                <w:szCs w:val="27"/>
              </w:rPr>
            </w:pPr>
            <w:r w:rsidRPr="00581C7B">
              <w:rPr>
                <w:sz w:val="27"/>
                <w:szCs w:val="27"/>
              </w:rPr>
              <w:t>Правительство РФ установит предельные размеры займов для одного члена СРО и процентов по ним, максимальные сроки выдачи денег, требования к заемщикам и т. д.</w:t>
            </w:r>
          </w:p>
          <w:p w:rsidR="009424B4" w:rsidRDefault="009424B4" w:rsidP="009424B4">
            <w:pPr>
              <w:pStyle w:val="a6"/>
              <w:spacing w:before="0" w:beforeAutospacing="0" w:after="0" w:afterAutospacing="0"/>
              <w:ind w:firstLine="145"/>
              <w:jc w:val="both"/>
            </w:pPr>
            <w:r w:rsidRPr="00581C7B">
              <w:rPr>
                <w:sz w:val="27"/>
                <w:szCs w:val="27"/>
              </w:rPr>
              <w:t>Общий объем займов не должен превысить половину средств фонда (Закон </w:t>
            </w:r>
            <w:hyperlink r:id="rId20"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476F90" w:rsidRPr="00FC6CEB" w:rsidTr="00476F90">
        <w:tc>
          <w:tcPr>
            <w:tcW w:w="14737" w:type="dxa"/>
            <w:gridSpan w:val="2"/>
            <w:shd w:val="clear" w:color="auto" w:fill="EDEDED" w:themeFill="accent3" w:themeFillTint="33"/>
          </w:tcPr>
          <w:p w:rsidR="00476F90" w:rsidRPr="00476F90" w:rsidRDefault="00476F90" w:rsidP="00476F90">
            <w:pPr>
              <w:pStyle w:val="a6"/>
              <w:jc w:val="center"/>
              <w:rPr>
                <w:b/>
              </w:rPr>
            </w:pPr>
            <w:r w:rsidRPr="00476F90">
              <w:rPr>
                <w:rFonts w:hint="eastAsia"/>
                <w:b/>
              </w:rPr>
              <w:t>НАЛОГ</w:t>
            </w:r>
            <w:r w:rsidRPr="00476F90">
              <w:rPr>
                <w:b/>
              </w:rPr>
              <w:t xml:space="preserve"> </w:t>
            </w:r>
            <w:r w:rsidRPr="00476F90">
              <w:rPr>
                <w:rFonts w:hint="eastAsia"/>
                <w:b/>
              </w:rPr>
              <w:t>НА</w:t>
            </w:r>
            <w:r w:rsidRPr="00476F90">
              <w:rPr>
                <w:b/>
              </w:rPr>
              <w:t xml:space="preserve"> </w:t>
            </w:r>
            <w:r w:rsidRPr="00476F90">
              <w:rPr>
                <w:rFonts w:hint="eastAsia"/>
                <w:b/>
              </w:rPr>
              <w:t>ПРИБЫЛЬ</w:t>
            </w:r>
          </w:p>
        </w:tc>
      </w:tr>
      <w:tr w:rsidR="00476F90" w:rsidTr="00476F90">
        <w:tc>
          <w:tcPr>
            <w:tcW w:w="2998" w:type="dxa"/>
            <w:shd w:val="clear" w:color="auto" w:fill="FFF2CC" w:themeFill="accent4" w:themeFillTint="33"/>
          </w:tcPr>
          <w:p w:rsidR="00476F90" w:rsidRPr="00476F90" w:rsidRDefault="00476F90" w:rsidP="00476F90">
            <w:pPr>
              <w:pStyle w:val="a6"/>
              <w:spacing w:before="0" w:beforeAutospacing="0" w:after="0" w:afterAutospacing="0"/>
              <w:rPr>
                <w:b/>
                <w:sz w:val="27"/>
                <w:szCs w:val="27"/>
              </w:rPr>
            </w:pPr>
            <w:r w:rsidRPr="00476F90">
              <w:rPr>
                <w:b/>
                <w:sz w:val="27"/>
                <w:szCs w:val="27"/>
              </w:rPr>
              <w:t>Новый порядок расчета тонкой капитализации</w:t>
            </w:r>
          </w:p>
          <w:p w:rsidR="00476F90" w:rsidRPr="00476F90" w:rsidRDefault="00476F90" w:rsidP="00476F90">
            <w:pPr>
              <w:pStyle w:val="a6"/>
              <w:spacing w:before="0" w:beforeAutospacing="0" w:after="0" w:afterAutospacing="0"/>
              <w:rPr>
                <w:b/>
              </w:rPr>
            </w:pPr>
          </w:p>
        </w:tc>
        <w:tc>
          <w:tcPr>
            <w:tcW w:w="11739" w:type="dxa"/>
          </w:tcPr>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Курс иностранной валюты фиксирован для расчёта т. н. тонкой капитализации. То есть организации, деятельность которых финансируется за счёт привлечения заёмных средств, не столкнутся с ростом обязательств перед государством из-за повышения стоимости доллара или евро.</w:t>
            </w:r>
          </w:p>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Кроме того, у ряда компаний появится возможность перейти на уплату ежемесячных авансовых платежей исходя из фактических доходов.</w:t>
            </w:r>
          </w:p>
          <w:p w:rsidR="00476F90" w:rsidRDefault="00476F90" w:rsidP="00476F90">
            <w:pPr>
              <w:pStyle w:val="a6"/>
              <w:spacing w:before="0" w:beforeAutospacing="0" w:after="0" w:afterAutospacing="0"/>
              <w:ind w:firstLine="145"/>
              <w:jc w:val="both"/>
            </w:pPr>
            <w:r w:rsidRPr="00581C7B">
              <w:rPr>
                <w:sz w:val="27"/>
                <w:szCs w:val="27"/>
              </w:rPr>
              <w:t>Источник: </w:t>
            </w:r>
            <w:hyperlink r:id="rId21" w:history="1">
              <w:r w:rsidRPr="00581C7B">
                <w:rPr>
                  <w:color w:val="0000FF"/>
                  <w:sz w:val="27"/>
                  <w:szCs w:val="27"/>
                  <w:u w:val="single"/>
                  <w:bdr w:val="none" w:sz="0" w:space="0" w:color="auto" w:frame="1"/>
                </w:rPr>
                <w:t>сайт Правительства РФ</w:t>
              </w:r>
            </w:hyperlink>
            <w:r w:rsidRPr="00581C7B">
              <w:rPr>
                <w:sz w:val="27"/>
                <w:szCs w:val="27"/>
              </w:rPr>
              <w:t>.</w:t>
            </w:r>
          </w:p>
        </w:tc>
      </w:tr>
      <w:tr w:rsidR="00476F90" w:rsidTr="00476F90">
        <w:tc>
          <w:tcPr>
            <w:tcW w:w="2998" w:type="dxa"/>
            <w:shd w:val="clear" w:color="auto" w:fill="FFF2CC" w:themeFill="accent4" w:themeFillTint="33"/>
          </w:tcPr>
          <w:p w:rsidR="00476F90" w:rsidRPr="00476F90" w:rsidRDefault="00476F90" w:rsidP="00476F90">
            <w:pPr>
              <w:pStyle w:val="a6"/>
              <w:spacing w:before="0" w:beforeAutospacing="0" w:after="0" w:afterAutospacing="0"/>
              <w:rPr>
                <w:b/>
              </w:rPr>
            </w:pPr>
            <w:r w:rsidRPr="00476F90">
              <w:rPr>
                <w:b/>
                <w:sz w:val="27"/>
                <w:szCs w:val="27"/>
              </w:rPr>
              <w:t>Новый порядок уплаты налога на прибыль</w:t>
            </w:r>
          </w:p>
        </w:tc>
        <w:tc>
          <w:tcPr>
            <w:tcW w:w="11739" w:type="dxa"/>
          </w:tcPr>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Предоставлено право перейти на уплату ежемесячных авансов по налогу исходя из фактической прибыли</w:t>
            </w:r>
            <w:r>
              <w:rPr>
                <w:sz w:val="27"/>
                <w:szCs w:val="27"/>
              </w:rPr>
              <w:t>.</w:t>
            </w:r>
          </w:p>
          <w:p w:rsidR="00476F90" w:rsidRPr="00581C7B" w:rsidRDefault="00476F90" w:rsidP="00476F90">
            <w:pPr>
              <w:pStyle w:val="a6"/>
              <w:spacing w:before="0" w:beforeAutospacing="0" w:after="0" w:afterAutospacing="0"/>
              <w:ind w:firstLine="145"/>
              <w:jc w:val="both"/>
              <w:rPr>
                <w:sz w:val="27"/>
                <w:szCs w:val="27"/>
              </w:rPr>
            </w:pPr>
            <w:r w:rsidRPr="00581C7B">
              <w:rPr>
                <w:sz w:val="27"/>
                <w:szCs w:val="27"/>
              </w:rPr>
              <w:t>Расширено право на учёт процентов по долгам</w:t>
            </w:r>
          </w:p>
          <w:p w:rsidR="00476F90" w:rsidRDefault="00476F90" w:rsidP="00476F90">
            <w:pPr>
              <w:pStyle w:val="a6"/>
              <w:spacing w:before="0" w:beforeAutospacing="0" w:after="0" w:afterAutospacing="0"/>
              <w:ind w:firstLine="145"/>
              <w:jc w:val="both"/>
            </w:pPr>
            <w:r w:rsidRPr="00581C7B">
              <w:rPr>
                <w:sz w:val="27"/>
                <w:szCs w:val="27"/>
              </w:rPr>
              <w:lastRenderedPageBreak/>
              <w:t>Расширен «безопасный» интервал для учета в расходах процентов по долговым обязательствам</w:t>
            </w:r>
            <w:r>
              <w:rPr>
                <w:sz w:val="27"/>
                <w:szCs w:val="27"/>
              </w:rPr>
              <w:t>.</w:t>
            </w:r>
          </w:p>
        </w:tc>
      </w:tr>
      <w:tr w:rsidR="0048456E" w:rsidRPr="00FC6CEB" w:rsidTr="00925D7E">
        <w:tc>
          <w:tcPr>
            <w:tcW w:w="14737" w:type="dxa"/>
            <w:gridSpan w:val="2"/>
          </w:tcPr>
          <w:p w:rsidR="0048456E" w:rsidRPr="0048456E" w:rsidRDefault="0048456E" w:rsidP="0048456E">
            <w:pPr>
              <w:pStyle w:val="a6"/>
              <w:jc w:val="center"/>
              <w:rPr>
                <w:b/>
              </w:rPr>
            </w:pPr>
            <w:r w:rsidRPr="0048456E">
              <w:rPr>
                <w:rFonts w:hint="eastAsia"/>
                <w:b/>
              </w:rPr>
              <w:lastRenderedPageBreak/>
              <w:t>НАЛОГ</w:t>
            </w:r>
            <w:r w:rsidRPr="0048456E">
              <w:rPr>
                <w:b/>
              </w:rPr>
              <w:t xml:space="preserve"> </w:t>
            </w:r>
            <w:r w:rsidRPr="0048456E">
              <w:rPr>
                <w:rFonts w:hint="eastAsia"/>
                <w:b/>
              </w:rPr>
              <w:t>НА</w:t>
            </w:r>
            <w:r w:rsidRPr="0048456E">
              <w:rPr>
                <w:b/>
              </w:rPr>
              <w:t xml:space="preserve"> </w:t>
            </w:r>
            <w:r w:rsidRPr="0048456E">
              <w:rPr>
                <w:rFonts w:hint="eastAsia"/>
                <w:b/>
              </w:rPr>
              <w:t>ИМУЩЕСТВО</w:t>
            </w:r>
          </w:p>
        </w:tc>
      </w:tr>
      <w:tr w:rsidR="0048456E" w:rsidTr="0048456E">
        <w:tc>
          <w:tcPr>
            <w:tcW w:w="2998" w:type="dxa"/>
            <w:shd w:val="clear" w:color="auto" w:fill="FFF2CC" w:themeFill="accent4" w:themeFillTint="33"/>
          </w:tcPr>
          <w:p w:rsidR="0048456E" w:rsidRPr="0048456E" w:rsidRDefault="0048456E" w:rsidP="0048456E">
            <w:pPr>
              <w:pStyle w:val="a6"/>
              <w:spacing w:before="0" w:beforeAutospacing="0" w:after="0" w:afterAutospacing="0"/>
              <w:rPr>
                <w:b/>
              </w:rPr>
            </w:pPr>
            <w:r w:rsidRPr="0048456E">
              <w:rPr>
                <w:b/>
                <w:sz w:val="27"/>
                <w:szCs w:val="27"/>
              </w:rPr>
              <w:t>В 2022 году не будет новой оценки кадастровой стоимости</w:t>
            </w:r>
          </w:p>
        </w:tc>
        <w:tc>
          <w:tcPr>
            <w:tcW w:w="11739" w:type="dxa"/>
          </w:tcPr>
          <w:p w:rsidR="0048456E" w:rsidRPr="00581C7B" w:rsidRDefault="0048456E" w:rsidP="0048456E">
            <w:pPr>
              <w:pStyle w:val="a6"/>
              <w:spacing w:before="0" w:beforeAutospacing="0" w:after="0" w:afterAutospacing="0"/>
              <w:ind w:firstLine="145"/>
              <w:jc w:val="both"/>
              <w:rPr>
                <w:sz w:val="27"/>
                <w:szCs w:val="27"/>
              </w:rPr>
            </w:pPr>
            <w:r w:rsidRPr="00581C7B">
              <w:rPr>
                <w:sz w:val="27"/>
                <w:szCs w:val="27"/>
              </w:rPr>
              <w:t>При исчислении налога на имущество организаций предложено сохранить оценку кадастровой стоимости на уровне начала 2022 года.</w:t>
            </w:r>
          </w:p>
          <w:p w:rsidR="0048456E" w:rsidRPr="00581C7B" w:rsidRDefault="0048456E" w:rsidP="0048456E">
            <w:pPr>
              <w:pStyle w:val="a6"/>
              <w:spacing w:before="0" w:beforeAutospacing="0" w:after="0" w:afterAutospacing="0"/>
              <w:ind w:firstLine="145"/>
              <w:jc w:val="both"/>
              <w:rPr>
                <w:sz w:val="27"/>
                <w:szCs w:val="27"/>
              </w:rPr>
            </w:pPr>
            <w:r w:rsidRPr="00581C7B">
              <w:rPr>
                <w:sz w:val="27"/>
                <w:szCs w:val="27"/>
              </w:rPr>
              <w:t>Для расчета налоговых обязательств в 2023 году кадастровая стоимость объектов недвижимости будет зафиксирована на уровне 01.01.2022.</w:t>
            </w:r>
          </w:p>
          <w:p w:rsidR="0048456E" w:rsidRDefault="0048456E" w:rsidP="0048456E">
            <w:pPr>
              <w:pStyle w:val="a6"/>
              <w:spacing w:before="0" w:beforeAutospacing="0" w:after="0" w:afterAutospacing="0"/>
              <w:ind w:firstLine="145"/>
              <w:jc w:val="both"/>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ТРАНСПОРТНЫЙ</w:t>
            </w:r>
            <w:r w:rsidRPr="0071725C">
              <w:rPr>
                <w:b/>
              </w:rPr>
              <w:t xml:space="preserve"> </w:t>
            </w:r>
            <w:r w:rsidRPr="0071725C">
              <w:rPr>
                <w:rFonts w:hint="eastAsia"/>
                <w:b/>
              </w:rPr>
              <w:t>НАЛОГ</w:t>
            </w:r>
          </w:p>
        </w:tc>
      </w:tr>
      <w:tr w:rsidR="0071725C" w:rsidTr="0071725C">
        <w:tc>
          <w:tcPr>
            <w:tcW w:w="2998" w:type="dxa"/>
            <w:shd w:val="clear" w:color="auto" w:fill="FFF2CC" w:themeFill="accent4" w:themeFillTint="33"/>
          </w:tcPr>
          <w:p w:rsidR="0071725C" w:rsidRPr="0071725C" w:rsidRDefault="0071725C" w:rsidP="00925D7E">
            <w:pPr>
              <w:pStyle w:val="a6"/>
              <w:rPr>
                <w:b/>
                <w:sz w:val="27"/>
                <w:szCs w:val="27"/>
              </w:rPr>
            </w:pPr>
            <w:r w:rsidRPr="0071725C">
              <w:rPr>
                <w:b/>
                <w:sz w:val="27"/>
                <w:szCs w:val="27"/>
              </w:rPr>
              <w:t>Снижение критерия для уплаты повышенного налога на транспорт</w:t>
            </w:r>
          </w:p>
          <w:p w:rsidR="0071725C" w:rsidRPr="0071725C" w:rsidRDefault="0071725C" w:rsidP="00925D7E">
            <w:pPr>
              <w:pStyle w:val="a6"/>
              <w:rPr>
                <w:b/>
                <w:sz w:val="27"/>
                <w:szCs w:val="27"/>
              </w:rPr>
            </w:pPr>
          </w:p>
        </w:tc>
        <w:tc>
          <w:tcPr>
            <w:tcW w:w="11739" w:type="dxa"/>
          </w:tcPr>
          <w:p w:rsidR="0071725C" w:rsidRPr="00581C7B" w:rsidRDefault="0071725C" w:rsidP="00925D7E">
            <w:pPr>
              <w:pStyle w:val="a6"/>
              <w:rPr>
                <w:sz w:val="27"/>
                <w:szCs w:val="27"/>
              </w:rPr>
            </w:pPr>
            <w:r w:rsidRPr="00581C7B">
              <w:rPr>
                <w:sz w:val="27"/>
                <w:szCs w:val="27"/>
              </w:rPr>
              <w:t>С 2022 года повышенное налогообложение применяют только для транспортных средств стоимостью свыше 10 млн рублей (до этого – 3 млн руб.).</w:t>
            </w:r>
          </w:p>
          <w:p w:rsidR="0071725C" w:rsidRDefault="0071725C" w:rsidP="00925D7E">
            <w:pPr>
              <w:pStyle w:val="a6"/>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b/>
              </w:rPr>
              <w:t>АО и ООО</w:t>
            </w: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Новые правила взаимоотношений между совладельцами предприятий</w:t>
            </w:r>
          </w:p>
          <w:p w:rsidR="0071725C" w:rsidRPr="0071725C" w:rsidRDefault="0071725C" w:rsidP="0071725C">
            <w:pPr>
              <w:pStyle w:val="a6"/>
              <w:spacing w:before="0" w:beforeAutospacing="0" w:after="0" w:afterAutospacing="0"/>
              <w:rPr>
                <w:b/>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Российские акционерные общества смогут защитить свою информацию от манипуляций со стороны представителей недружественно настроенных государств. Для этого планируется повысить минимальный порог по числу акций, владелец которых сможет запрашивать документы общества, оспаривать сделки в суде и действия компании или её руководства.</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Для финансовых организаций Совет директоров Банка России будет наделён правом определять перечень сведений, которые можно не раскрывать для широкого доступа.</w:t>
            </w:r>
          </w:p>
          <w:p w:rsidR="0071725C" w:rsidRDefault="0071725C" w:rsidP="0071725C">
            <w:pPr>
              <w:pStyle w:val="a6"/>
              <w:spacing w:before="0" w:beforeAutospacing="0" w:after="0" w:afterAutospacing="0"/>
              <w:ind w:firstLine="145"/>
              <w:jc w:val="both"/>
            </w:pP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Упрощение корпоративных процедур</w:t>
            </w:r>
          </w:p>
          <w:p w:rsidR="0071725C" w:rsidRPr="0071725C" w:rsidRDefault="0071725C" w:rsidP="0071725C">
            <w:pPr>
              <w:pStyle w:val="a6"/>
              <w:spacing w:before="0" w:beforeAutospacing="0" w:after="0" w:afterAutospacing="0"/>
              <w:rPr>
                <w:b/>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proofErr w:type="gramStart"/>
            <w:r w:rsidRPr="00581C7B">
              <w:rPr>
                <w:sz w:val="27"/>
                <w:szCs w:val="27"/>
              </w:rPr>
              <w:t>Если по итогам 2022 года стоимость чистых активов компании окажется ниже уставного капитала, ее освободят от необходимости уменьшить капитал до уровня не больше стоимости активов или ликвидироваться  обязанность возникает у АО и ООО, если такая ситуация с активами происходит хотя бы 2-й год подряд).</w:t>
            </w:r>
            <w:proofErr w:type="gramEnd"/>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Совет директоров АО в 2022 году определит дату, до которой от акционеров будут принимать предложения включить вопросы в повестку дня годового общего собрания и выдвинуть кандидатов в органы компании. Дату нужно установить не позже чем за 27 дней до такого собрания и указать ее в сообщении о его проведении.</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Уведомление нужно передать акционерам не позднее чем за 35 дней до собрания (ранее в АО – не позднее 30 дней после того, как закончился отчетный год, если в уставе не указан более поздний срок).</w:t>
            </w:r>
          </w:p>
          <w:p w:rsidR="0071725C" w:rsidRDefault="0071725C" w:rsidP="0071725C">
            <w:pPr>
              <w:pStyle w:val="a6"/>
              <w:spacing w:before="0" w:beforeAutospacing="0" w:after="0" w:afterAutospacing="0"/>
              <w:ind w:firstLine="145"/>
              <w:jc w:val="both"/>
            </w:pPr>
            <w:r w:rsidRPr="00581C7B">
              <w:rPr>
                <w:sz w:val="27"/>
                <w:szCs w:val="27"/>
              </w:rPr>
              <w:t>Документ: Закон </w:t>
            </w:r>
            <w:hyperlink r:id="rId22" w:tgtFrame="_blank" w:history="1">
              <w:r w:rsidRPr="00581C7B">
                <w:rPr>
                  <w:color w:val="0000FF"/>
                  <w:sz w:val="27"/>
                  <w:szCs w:val="27"/>
                  <w:u w:val="single"/>
                  <w:bdr w:val="none" w:sz="0" w:space="0" w:color="auto" w:frame="1"/>
                </w:rPr>
                <w:t>от 08.03.2022 № 46-ФЗ</w:t>
              </w:r>
            </w:hyperlink>
            <w:r w:rsidRPr="00581C7B">
              <w:rPr>
                <w:sz w:val="27"/>
                <w:szCs w:val="27"/>
              </w:rPr>
              <w:t>.</w:t>
            </w: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ПЕНИ</w:t>
            </w:r>
          </w:p>
        </w:tc>
      </w:tr>
      <w:tr w:rsidR="0071725C" w:rsidTr="0071725C">
        <w:tc>
          <w:tcPr>
            <w:tcW w:w="2998" w:type="dxa"/>
            <w:shd w:val="clear" w:color="auto" w:fill="FFF2CC" w:themeFill="accent4" w:themeFillTint="33"/>
          </w:tcPr>
          <w:p w:rsidR="0071725C" w:rsidRPr="0071725C" w:rsidRDefault="0071725C" w:rsidP="00925D7E">
            <w:pPr>
              <w:pStyle w:val="a6"/>
              <w:rPr>
                <w:b/>
                <w:sz w:val="27"/>
                <w:szCs w:val="27"/>
              </w:rPr>
            </w:pPr>
            <w:r w:rsidRPr="0071725C">
              <w:rPr>
                <w:b/>
                <w:sz w:val="27"/>
                <w:szCs w:val="27"/>
              </w:rPr>
              <w:lastRenderedPageBreak/>
              <w:t>Повышенные пени при просрочке уплаты отменены</w:t>
            </w:r>
          </w:p>
          <w:p w:rsidR="0071725C" w:rsidRPr="0071725C" w:rsidRDefault="0071725C" w:rsidP="00925D7E">
            <w:pPr>
              <w:pStyle w:val="a6"/>
              <w:rPr>
                <w:b/>
              </w:rPr>
            </w:pPr>
          </w:p>
        </w:tc>
        <w:tc>
          <w:tcPr>
            <w:tcW w:w="11739" w:type="dxa"/>
          </w:tcPr>
          <w:p w:rsidR="0071725C" w:rsidRPr="00581C7B" w:rsidRDefault="0071725C" w:rsidP="00925D7E">
            <w:pPr>
              <w:pStyle w:val="a6"/>
              <w:rPr>
                <w:sz w:val="27"/>
                <w:szCs w:val="27"/>
              </w:rPr>
            </w:pPr>
            <w:r w:rsidRPr="00581C7B">
              <w:rPr>
                <w:sz w:val="27"/>
                <w:szCs w:val="27"/>
              </w:rPr>
              <w:t>Для организаций в 2022 и 2023 годах отменены нормы о повышенном размере пени при просрочке исполнения обязанности по уплате налога.</w:t>
            </w:r>
          </w:p>
          <w:p w:rsidR="0071725C" w:rsidRDefault="0071725C" w:rsidP="00925D7E">
            <w:pPr>
              <w:pStyle w:val="a6"/>
            </w:pPr>
          </w:p>
        </w:tc>
      </w:tr>
      <w:tr w:rsidR="0071725C" w:rsidRPr="00437404" w:rsidTr="0071725C">
        <w:tc>
          <w:tcPr>
            <w:tcW w:w="14737" w:type="dxa"/>
            <w:gridSpan w:val="2"/>
            <w:shd w:val="clear" w:color="auto" w:fill="EDEDED" w:themeFill="accent3" w:themeFillTint="33"/>
          </w:tcPr>
          <w:p w:rsidR="0071725C" w:rsidRPr="0071725C" w:rsidRDefault="0071725C" w:rsidP="0071725C">
            <w:pPr>
              <w:pStyle w:val="a6"/>
              <w:jc w:val="center"/>
              <w:rPr>
                <w:b/>
              </w:rPr>
            </w:pPr>
            <w:r w:rsidRPr="0071725C">
              <w:rPr>
                <w:rFonts w:hint="eastAsia"/>
                <w:b/>
              </w:rPr>
              <w:t>БАНКРОТСТВО</w:t>
            </w:r>
          </w:p>
        </w:tc>
      </w:tr>
      <w:tr w:rsidR="0071725C"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ФНС отказалась от подачи заявлений о банкротстве должников</w:t>
            </w:r>
          </w:p>
          <w:p w:rsidR="0071725C" w:rsidRPr="0071725C" w:rsidRDefault="0071725C" w:rsidP="0071725C">
            <w:pPr>
              <w:pStyle w:val="a6"/>
              <w:spacing w:before="0" w:beforeAutospacing="0" w:after="0" w:afterAutospacing="0"/>
              <w:rPr>
                <w:b/>
                <w:sz w:val="27"/>
                <w:szCs w:val="27"/>
              </w:rPr>
            </w:pPr>
          </w:p>
        </w:tc>
        <w:tc>
          <w:tcPr>
            <w:tcW w:w="11739" w:type="dxa"/>
          </w:tcPr>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ФНС России приняла решение о приостановлении с 9 марта 2022 года инициирования налоговыми органами заявлений о банкротстве должников.</w:t>
            </w:r>
          </w:p>
          <w:p w:rsidR="0071725C" w:rsidRPr="00581C7B" w:rsidRDefault="0071725C" w:rsidP="0071725C">
            <w:pPr>
              <w:pStyle w:val="a6"/>
              <w:spacing w:before="0" w:beforeAutospacing="0" w:after="0" w:afterAutospacing="0"/>
              <w:ind w:firstLine="145"/>
              <w:jc w:val="both"/>
              <w:rPr>
                <w:sz w:val="27"/>
                <w:szCs w:val="27"/>
              </w:rPr>
            </w:pPr>
            <w:r w:rsidRPr="00581C7B">
              <w:rPr>
                <w:sz w:val="27"/>
                <w:szCs w:val="27"/>
              </w:rPr>
              <w:t>Приоритетом в работе налоговых органов стало содействие реструктуризации задолженности. Будут применять все предусмотренные законодательством процедуры рассрочек и мировых соглашений.</w:t>
            </w:r>
          </w:p>
          <w:p w:rsidR="0071725C" w:rsidRPr="00437404" w:rsidRDefault="0071725C" w:rsidP="0071725C">
            <w:pPr>
              <w:pStyle w:val="a6"/>
              <w:spacing w:before="0" w:beforeAutospacing="0" w:after="0" w:afterAutospacing="0"/>
              <w:ind w:firstLine="145"/>
              <w:jc w:val="both"/>
            </w:pPr>
            <w:r w:rsidRPr="00581C7B">
              <w:rPr>
                <w:sz w:val="27"/>
                <w:szCs w:val="27"/>
              </w:rPr>
              <w:t>По результатам оценки платежеспособности и рисков финансово-хозяйственной деятельности должников с привлечением профессиональных объединений и иных кредиторов будут вырабатывать решения, направленные на сохранение бизнеса.</w:t>
            </w:r>
          </w:p>
          <w:p w:rsidR="0071725C" w:rsidRDefault="0071725C" w:rsidP="0071725C">
            <w:pPr>
              <w:pStyle w:val="a6"/>
              <w:spacing w:before="0" w:beforeAutospacing="0" w:after="0" w:afterAutospacing="0"/>
              <w:ind w:firstLine="145"/>
              <w:jc w:val="both"/>
            </w:pPr>
          </w:p>
        </w:tc>
      </w:tr>
      <w:tr w:rsidR="0071725C" w:rsidRPr="00437404" w:rsidTr="00925D7E">
        <w:tc>
          <w:tcPr>
            <w:tcW w:w="14737" w:type="dxa"/>
            <w:gridSpan w:val="2"/>
          </w:tcPr>
          <w:p w:rsidR="0071725C" w:rsidRPr="0071725C" w:rsidRDefault="0071725C" w:rsidP="0071725C">
            <w:pPr>
              <w:pStyle w:val="a6"/>
              <w:jc w:val="center"/>
              <w:rPr>
                <w:b/>
              </w:rPr>
            </w:pPr>
            <w:r w:rsidRPr="0071725C">
              <w:rPr>
                <w:b/>
              </w:rPr>
              <w:t>ЛИЦЕНЗИИ/РАЗРЕШЕНИЯ</w:t>
            </w:r>
          </w:p>
        </w:tc>
      </w:tr>
      <w:tr w:rsidR="0071725C" w:rsidRPr="00581C7B" w:rsidTr="0071725C">
        <w:tc>
          <w:tcPr>
            <w:tcW w:w="2998" w:type="dxa"/>
            <w:shd w:val="clear" w:color="auto" w:fill="FFF2CC" w:themeFill="accent4" w:themeFillTint="33"/>
          </w:tcPr>
          <w:p w:rsidR="0071725C" w:rsidRPr="0071725C" w:rsidRDefault="0071725C" w:rsidP="0071725C">
            <w:pPr>
              <w:pStyle w:val="a6"/>
              <w:spacing w:before="0" w:beforeAutospacing="0" w:after="0" w:afterAutospacing="0"/>
              <w:rPr>
                <w:b/>
                <w:sz w:val="27"/>
                <w:szCs w:val="27"/>
              </w:rPr>
            </w:pPr>
            <w:r w:rsidRPr="0071725C">
              <w:rPr>
                <w:b/>
                <w:sz w:val="27"/>
                <w:szCs w:val="27"/>
              </w:rPr>
              <w:t>Продлено на 1 год действие лицензий/разрешений, сроки действия которых истекают в 2022 году.</w:t>
            </w:r>
          </w:p>
        </w:tc>
        <w:tc>
          <w:tcPr>
            <w:tcW w:w="11739" w:type="dxa"/>
          </w:tcPr>
          <w:p w:rsidR="0071725C" w:rsidRPr="00437404" w:rsidRDefault="0071725C" w:rsidP="0071725C">
            <w:pPr>
              <w:pStyle w:val="a6"/>
              <w:spacing w:before="0" w:beforeAutospacing="0" w:after="0" w:afterAutospacing="0"/>
              <w:ind w:firstLine="145"/>
              <w:jc w:val="both"/>
              <w:rPr>
                <w:sz w:val="27"/>
                <w:szCs w:val="27"/>
              </w:rPr>
            </w:pPr>
            <w:r w:rsidRPr="00437404">
              <w:rPr>
                <w:sz w:val="27"/>
                <w:szCs w:val="27"/>
              </w:rPr>
              <w:t>Бизнес сможет на законных основаниях продолжить ведение деятельности, не получая или не переоформляя новых лицензий и разрешений, а также не продлевая срок их действия. При этом никакой ответственности за осуществление деятельности без лицензии/разрешения бизнес нести не будет.</w:t>
            </w:r>
          </w:p>
          <w:p w:rsidR="0071725C" w:rsidRPr="00437404" w:rsidRDefault="0071725C" w:rsidP="0071725C">
            <w:pPr>
              <w:pStyle w:val="a6"/>
              <w:spacing w:before="0" w:beforeAutospacing="0" w:after="0" w:afterAutospacing="0"/>
              <w:ind w:firstLine="145"/>
              <w:jc w:val="both"/>
              <w:rPr>
                <w:sz w:val="27"/>
                <w:szCs w:val="27"/>
              </w:rPr>
            </w:pPr>
            <w:r w:rsidRPr="00437404">
              <w:rPr>
                <w:sz w:val="27"/>
                <w:szCs w:val="27"/>
              </w:rPr>
              <w:t>В случае необходимости получени</w:t>
            </w:r>
            <w:r>
              <w:rPr>
                <w:sz w:val="27"/>
                <w:szCs w:val="27"/>
              </w:rPr>
              <w:t>я</w:t>
            </w:r>
            <w:r w:rsidRPr="00437404">
              <w:rPr>
                <w:sz w:val="27"/>
                <w:szCs w:val="27"/>
              </w:rPr>
              <w:t xml:space="preserve"> новых лицензий и продление срока уже действующих разрешений будут производиться на бесплатной основе в упрощенном, заявительном порядке без процедуры оценки соответствия организации/ИП предъявляемым требованиям. </w:t>
            </w:r>
          </w:p>
          <w:p w:rsidR="0071725C" w:rsidRPr="00581C7B" w:rsidRDefault="0071725C" w:rsidP="0071725C">
            <w:pPr>
              <w:pStyle w:val="a6"/>
              <w:spacing w:before="0" w:beforeAutospacing="0" w:after="0" w:afterAutospacing="0"/>
              <w:ind w:firstLine="145"/>
              <w:jc w:val="both"/>
              <w:rPr>
                <w:sz w:val="27"/>
                <w:szCs w:val="27"/>
              </w:rPr>
            </w:pPr>
          </w:p>
        </w:tc>
      </w:tr>
      <w:tr w:rsidR="009424B4" w:rsidTr="00712257">
        <w:tc>
          <w:tcPr>
            <w:tcW w:w="2998" w:type="dxa"/>
          </w:tcPr>
          <w:p w:rsidR="009424B4" w:rsidRPr="00581C7B" w:rsidRDefault="009424B4" w:rsidP="00A0325F">
            <w:pPr>
              <w:pStyle w:val="a6"/>
              <w:rPr>
                <w:sz w:val="27"/>
                <w:szCs w:val="27"/>
              </w:rPr>
            </w:pPr>
          </w:p>
        </w:tc>
        <w:tc>
          <w:tcPr>
            <w:tcW w:w="11739" w:type="dxa"/>
          </w:tcPr>
          <w:p w:rsidR="009424B4" w:rsidRDefault="009424B4" w:rsidP="00A0325F">
            <w:pPr>
              <w:pStyle w:val="a6"/>
              <w:rPr>
                <w:sz w:val="27"/>
                <w:szCs w:val="27"/>
              </w:rPr>
            </w:pPr>
          </w:p>
        </w:tc>
      </w:tr>
      <w:tr w:rsidR="00A0325F" w:rsidTr="000702AF">
        <w:tc>
          <w:tcPr>
            <w:tcW w:w="14737" w:type="dxa"/>
            <w:gridSpan w:val="2"/>
            <w:shd w:val="clear" w:color="auto" w:fill="DEEAF6" w:themeFill="accent1" w:themeFillTint="33"/>
          </w:tcPr>
          <w:p w:rsidR="00A0325F" w:rsidRPr="00F30576" w:rsidRDefault="00A0325F" w:rsidP="000702AF">
            <w:pPr>
              <w:pStyle w:val="a6"/>
              <w:spacing w:before="0" w:beforeAutospacing="0" w:after="0" w:afterAutospacing="0"/>
              <w:rPr>
                <w:b/>
                <w:sz w:val="26"/>
                <w:szCs w:val="26"/>
                <w:u w:val="single"/>
              </w:rPr>
            </w:pPr>
            <w:r w:rsidRPr="00F30576">
              <w:rPr>
                <w:rFonts w:hint="eastAsia"/>
                <w:b/>
                <w:sz w:val="26"/>
                <w:szCs w:val="26"/>
                <w:u w:val="single"/>
              </w:rPr>
              <w:t>ПОДДЕРЖКА ГРАЖДАН</w:t>
            </w:r>
          </w:p>
        </w:tc>
      </w:tr>
      <w:tr w:rsidR="00A0325F" w:rsidTr="00F30576">
        <w:tc>
          <w:tcPr>
            <w:tcW w:w="14737" w:type="dxa"/>
            <w:gridSpan w:val="2"/>
            <w:shd w:val="clear" w:color="auto" w:fill="EDEDED" w:themeFill="accent3" w:themeFillTint="33"/>
          </w:tcPr>
          <w:p w:rsidR="00A0325F" w:rsidRPr="00F30576" w:rsidRDefault="00A0325F" w:rsidP="00A0325F">
            <w:pPr>
              <w:pStyle w:val="a6"/>
              <w:jc w:val="center"/>
              <w:rPr>
                <w:b/>
              </w:rPr>
            </w:pPr>
            <w:r w:rsidRPr="00F30576">
              <w:rPr>
                <w:rFonts w:hint="eastAsia"/>
                <w:b/>
                <w:sz w:val="26"/>
                <w:szCs w:val="26"/>
              </w:rPr>
              <w:t>ПЕНСИИ</w:t>
            </w:r>
            <w:r w:rsidRPr="00F30576">
              <w:rPr>
                <w:b/>
                <w:sz w:val="26"/>
                <w:szCs w:val="26"/>
              </w:rPr>
              <w:t xml:space="preserve">, </w:t>
            </w:r>
            <w:r w:rsidRPr="00F30576">
              <w:rPr>
                <w:rFonts w:hint="eastAsia"/>
                <w:b/>
                <w:sz w:val="26"/>
                <w:szCs w:val="26"/>
              </w:rPr>
              <w:t>МРОТ</w:t>
            </w:r>
            <w:r w:rsidRPr="00F30576">
              <w:rPr>
                <w:b/>
                <w:sz w:val="26"/>
                <w:szCs w:val="26"/>
              </w:rPr>
              <w:t xml:space="preserve">, </w:t>
            </w:r>
            <w:r w:rsidRPr="00F30576">
              <w:rPr>
                <w:rFonts w:hint="eastAsia"/>
                <w:b/>
                <w:sz w:val="26"/>
                <w:szCs w:val="26"/>
              </w:rPr>
              <w:t>ПРОЖИТ</w:t>
            </w:r>
            <w:r w:rsidRPr="00F30576">
              <w:rPr>
                <w:b/>
                <w:sz w:val="26"/>
                <w:szCs w:val="26"/>
              </w:rPr>
              <w:t xml:space="preserve">. </w:t>
            </w:r>
            <w:r w:rsidRPr="00F30576">
              <w:rPr>
                <w:rFonts w:hint="eastAsia"/>
                <w:b/>
                <w:sz w:val="26"/>
                <w:szCs w:val="26"/>
              </w:rPr>
              <w:t>МИНИМУМ</w:t>
            </w:r>
            <w:r w:rsidRPr="00F30576">
              <w:rPr>
                <w:b/>
                <w:sz w:val="26"/>
                <w:szCs w:val="26"/>
              </w:rPr>
              <w:t xml:space="preserve">, </w:t>
            </w:r>
            <w:r w:rsidRPr="00F30576">
              <w:rPr>
                <w:rFonts w:hint="eastAsia"/>
                <w:b/>
                <w:sz w:val="26"/>
                <w:szCs w:val="26"/>
              </w:rPr>
              <w:t>ВЫПЛАТЫ</w:t>
            </w:r>
            <w:r w:rsidRPr="00F30576">
              <w:rPr>
                <w:b/>
                <w:sz w:val="26"/>
                <w:szCs w:val="26"/>
              </w:rPr>
              <w:t xml:space="preserve">, </w:t>
            </w:r>
            <w:r w:rsidRPr="00F30576">
              <w:rPr>
                <w:rFonts w:hint="eastAsia"/>
                <w:b/>
                <w:sz w:val="26"/>
                <w:szCs w:val="26"/>
              </w:rPr>
              <w:t>ПОСОБИЯ</w:t>
            </w:r>
            <w:r w:rsidRPr="00F30576">
              <w:rPr>
                <w:b/>
                <w:sz w:val="26"/>
                <w:szCs w:val="26"/>
              </w:rPr>
              <w:t xml:space="preserve"> </w:t>
            </w:r>
            <w:r w:rsidRPr="00F30576">
              <w:rPr>
                <w:rFonts w:hint="eastAsia"/>
                <w:b/>
                <w:sz w:val="26"/>
                <w:szCs w:val="26"/>
              </w:rPr>
              <w:t>И</w:t>
            </w:r>
            <w:r w:rsidRPr="00F30576">
              <w:rPr>
                <w:b/>
                <w:sz w:val="26"/>
                <w:szCs w:val="26"/>
              </w:rPr>
              <w:t xml:space="preserve"> </w:t>
            </w:r>
            <w:r w:rsidRPr="00F30576">
              <w:rPr>
                <w:rFonts w:hint="eastAsia"/>
                <w:b/>
                <w:sz w:val="26"/>
                <w:szCs w:val="26"/>
              </w:rPr>
              <w:t>СОЦПОДДЕРЖКА</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rPr>
            </w:pPr>
            <w:r w:rsidRPr="00F30576">
              <w:rPr>
                <w:b/>
                <w:sz w:val="27"/>
                <w:szCs w:val="27"/>
              </w:rPr>
              <w:t xml:space="preserve">Существенно расширены полномочия Правительства РФ по оперативному правовому регулированию </w:t>
            </w:r>
            <w:r w:rsidRPr="00F30576">
              <w:rPr>
                <w:b/>
                <w:sz w:val="27"/>
                <w:szCs w:val="27"/>
              </w:rPr>
              <w:lastRenderedPageBreak/>
              <w:t>многих социальных вопросов</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proofErr w:type="spellStart"/>
            <w:r w:rsidRPr="00581C7B">
              <w:rPr>
                <w:sz w:val="27"/>
                <w:szCs w:val="27"/>
              </w:rPr>
              <w:lastRenderedPageBreak/>
              <w:t>Кабмин</w:t>
            </w:r>
            <w:proofErr w:type="spellEnd"/>
            <w:r w:rsidRPr="00581C7B">
              <w:rPr>
                <w:sz w:val="27"/>
                <w:szCs w:val="27"/>
              </w:rPr>
              <w:t xml:space="preserve"> может сам оперативно принимать решения, когда это потребуется:</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 xml:space="preserve">о повышении размера </w:t>
            </w:r>
            <w:proofErr w:type="spellStart"/>
            <w:r w:rsidRPr="00581C7B">
              <w:rPr>
                <w:sz w:val="27"/>
                <w:szCs w:val="27"/>
              </w:rPr>
              <w:t>соцдоплаты</w:t>
            </w:r>
            <w:proofErr w:type="spellEnd"/>
            <w:r w:rsidRPr="00581C7B">
              <w:rPr>
                <w:sz w:val="27"/>
                <w:szCs w:val="27"/>
              </w:rPr>
              <w:t xml:space="preserve"> к пенсии и дополнительной индексации в течение года отдельных видов пенсий на определенный </w:t>
            </w:r>
            <w:proofErr w:type="spellStart"/>
            <w:r w:rsidRPr="00581C7B">
              <w:rPr>
                <w:sz w:val="27"/>
                <w:szCs w:val="27"/>
              </w:rPr>
              <w:t>кабмином</w:t>
            </w:r>
            <w:proofErr w:type="spellEnd"/>
            <w:r w:rsidRPr="00581C7B">
              <w:rPr>
                <w:sz w:val="27"/>
                <w:szCs w:val="27"/>
              </w:rPr>
              <w:t xml:space="preserve"> коэффициент;</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изменении МРОТ и прожиточного минимума;</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исчисления и установления МРОТ;</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 xml:space="preserve">назначении размера социальной доплаты к пенсии, превышающего </w:t>
            </w:r>
            <w:proofErr w:type="gramStart"/>
            <w:r w:rsidRPr="00581C7B">
              <w:rPr>
                <w:sz w:val="27"/>
                <w:szCs w:val="27"/>
              </w:rPr>
              <w:t>установленный</w:t>
            </w:r>
            <w:proofErr w:type="gramEnd"/>
            <w:r w:rsidRPr="00581C7B">
              <w:rPr>
                <w:sz w:val="27"/>
                <w:szCs w:val="27"/>
              </w:rPr>
              <w:t xml:space="preserve"> Законом о  государственной социальной помощи;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lastRenderedPageBreak/>
              <w:t>увеличении стоимости одного пенсионного коэффициента;</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индексации размера фиксированной выплаты к страховой пенсии;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правового регулирования трудовых отношений, а также содействия занятости населения с учетом мнения Российской трехсторонней комиссии;</w:t>
            </w:r>
          </w:p>
          <w:p w:rsidR="00A0325F" w:rsidRPr="00581C7B" w:rsidRDefault="00A0325F" w:rsidP="00A0325F">
            <w:pPr>
              <w:pStyle w:val="a6"/>
              <w:numPr>
                <w:ilvl w:val="0"/>
                <w:numId w:val="9"/>
              </w:numPr>
              <w:spacing w:before="0" w:beforeAutospacing="0" w:after="0" w:afterAutospacing="0"/>
              <w:jc w:val="both"/>
              <w:rPr>
                <w:sz w:val="27"/>
                <w:szCs w:val="27"/>
              </w:rPr>
            </w:pPr>
            <w:r w:rsidRPr="00581C7B">
              <w:rPr>
                <w:sz w:val="27"/>
                <w:szCs w:val="27"/>
              </w:rPr>
              <w:t>особенности выплаты пенсий, иных выплат и обеспечения по обязательному соцстрахованию от несчастных случаев на производстве и профзаболеваний лицам, проживающим за пределами территории РФ;</w:t>
            </w:r>
          </w:p>
          <w:p w:rsidR="00A0325F" w:rsidRDefault="00A0325F" w:rsidP="00A0325F">
            <w:pPr>
              <w:pStyle w:val="a6"/>
              <w:numPr>
                <w:ilvl w:val="0"/>
                <w:numId w:val="9"/>
              </w:numPr>
              <w:spacing w:before="0" w:beforeAutospacing="0" w:after="0" w:afterAutospacing="0"/>
              <w:jc w:val="both"/>
            </w:pPr>
            <w:r w:rsidRPr="00581C7B">
              <w:rPr>
                <w:sz w:val="27"/>
                <w:szCs w:val="27"/>
              </w:rPr>
              <w:t>особенности обязательного соцстрахования от несчастных случаев на производстве, профзаболеваний.</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F30576">
              <w:rPr>
                <w:b/>
                <w:sz w:val="27"/>
                <w:szCs w:val="27"/>
              </w:rPr>
              <w:lastRenderedPageBreak/>
              <w:t>Новое пособие на детей от 8 до 16 лет включительно</w:t>
            </w:r>
          </w:p>
          <w:p w:rsidR="00A0325F" w:rsidRPr="00F30576" w:rsidRDefault="00A0325F" w:rsidP="00A0325F">
            <w:pPr>
              <w:pStyle w:val="a6"/>
              <w:spacing w:before="0" w:beforeAutospacing="0" w:after="0" w:afterAutospacing="0"/>
              <w:rPr>
                <w:b/>
              </w:rPr>
            </w:pP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Выплату назначают по принципам социального казначейства: в большинстве случаев родителям достаточно подать электронное заявление через </w:t>
            </w:r>
            <w:proofErr w:type="spellStart"/>
            <w:r w:rsidR="00E43B54" w:rsidRPr="00581C7B">
              <w:rPr>
                <w:sz w:val="27"/>
                <w:szCs w:val="27"/>
              </w:rPr>
              <w:fldChar w:fldCharType="begin"/>
            </w:r>
            <w:r w:rsidRPr="00581C7B">
              <w:rPr>
                <w:sz w:val="27"/>
                <w:szCs w:val="27"/>
              </w:rPr>
              <w:instrText xml:space="preserve"> HYPERLINK "https://www.gosuslugi.ru/" </w:instrText>
            </w:r>
            <w:r w:rsidR="00E43B54" w:rsidRPr="00581C7B">
              <w:rPr>
                <w:sz w:val="27"/>
                <w:szCs w:val="27"/>
              </w:rPr>
              <w:fldChar w:fldCharType="separate"/>
            </w:r>
            <w:r w:rsidRPr="00581C7B">
              <w:rPr>
                <w:color w:val="0000FF"/>
                <w:sz w:val="27"/>
                <w:szCs w:val="27"/>
                <w:u w:val="single"/>
                <w:bdr w:val="none" w:sz="0" w:space="0" w:color="auto" w:frame="1"/>
              </w:rPr>
              <w:t>Госуслуги</w:t>
            </w:r>
            <w:proofErr w:type="spellEnd"/>
            <w:r w:rsidR="00E43B54" w:rsidRPr="00581C7B">
              <w:rPr>
                <w:sz w:val="27"/>
                <w:szCs w:val="27"/>
              </w:rPr>
              <w:fldChar w:fldCharType="end"/>
            </w:r>
            <w:r w:rsidRPr="00581C7B">
              <w:rPr>
                <w:sz w:val="27"/>
                <w:szCs w:val="27"/>
              </w:rPr>
              <w:t>.</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Мера поддержки начнет действовать с 1 апреля, а заявления на пособие принимают с 1 мая 2022 года. То есть семьям пособия будут начислять за период с 01.04.2022. Если семья получит выплату в мае – пособия придут сразу за 2 месяца – апрель и май.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Пособие выплачивают и рассчитывают по аналогии с пособием на детей от 3 до 7 лет. Это семьи, чей среднедушевой доход меньше прожиточного минимума на человека. При назначении пособия проводят комплексную оценку нуждаемости: учитывают доходы семьи, имущественную обеспеченность и занятость родителей.</w:t>
            </w:r>
          </w:p>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Пособие назначают сразу на 12 месяцев.</w:t>
            </w:r>
          </w:p>
          <w:p w:rsidR="00A0325F" w:rsidRDefault="00A0325F" w:rsidP="00A0325F">
            <w:pPr>
              <w:pStyle w:val="a6"/>
              <w:spacing w:before="0" w:beforeAutospacing="0" w:after="0" w:afterAutospacing="0"/>
              <w:ind w:firstLine="286"/>
              <w:jc w:val="both"/>
            </w:pPr>
            <w:r w:rsidRPr="00581C7B">
              <w:rPr>
                <w:sz w:val="27"/>
                <w:szCs w:val="27"/>
              </w:rPr>
              <w:t>Базовый размер выплаты – 50% регионального прожиточного минимума на ребенка. В среднем по России это порядка 6150 рублей. Если при назначении пособия в этом размере среднедушевые доходы семьи меньше прожиточного минимума, пособие будет назначено в размере 75% от регионального прожиточного минимума. Если при назначении пособия в этом размере, доходы семьи снова меньше прожиточного минимума, дадут 100% регионального прожиточного минимума.</w:t>
            </w:r>
          </w:p>
        </w:tc>
      </w:tr>
      <w:tr w:rsidR="00A0325F" w:rsidTr="00F30576">
        <w:tc>
          <w:tcPr>
            <w:tcW w:w="14737" w:type="dxa"/>
            <w:gridSpan w:val="2"/>
            <w:shd w:val="clear" w:color="auto" w:fill="EDEDED" w:themeFill="accent3" w:themeFillTint="33"/>
          </w:tcPr>
          <w:p w:rsidR="00A0325F" w:rsidRPr="00F30576" w:rsidRDefault="00A0325F" w:rsidP="00A0325F">
            <w:pPr>
              <w:pStyle w:val="a6"/>
              <w:jc w:val="center"/>
              <w:rPr>
                <w:b/>
                <w:sz w:val="26"/>
                <w:szCs w:val="26"/>
              </w:rPr>
            </w:pPr>
            <w:r w:rsidRPr="00F30576">
              <w:rPr>
                <w:rFonts w:hint="eastAsia"/>
                <w:b/>
                <w:sz w:val="26"/>
                <w:szCs w:val="26"/>
              </w:rPr>
              <w:t>ОТМЕНА</w:t>
            </w:r>
            <w:r w:rsidRPr="00F30576">
              <w:rPr>
                <w:b/>
                <w:sz w:val="26"/>
                <w:szCs w:val="26"/>
              </w:rPr>
              <w:t xml:space="preserve"> </w:t>
            </w:r>
            <w:r w:rsidRPr="00F30576">
              <w:rPr>
                <w:rFonts w:hint="eastAsia"/>
                <w:b/>
                <w:sz w:val="26"/>
                <w:szCs w:val="26"/>
              </w:rPr>
              <w:t>НДС</w:t>
            </w:r>
            <w:r w:rsidRPr="00F30576">
              <w:rPr>
                <w:b/>
                <w:sz w:val="26"/>
                <w:szCs w:val="26"/>
              </w:rPr>
              <w:t xml:space="preserve"> </w:t>
            </w:r>
            <w:r w:rsidRPr="00F30576">
              <w:rPr>
                <w:rFonts w:hint="eastAsia"/>
                <w:b/>
                <w:sz w:val="26"/>
                <w:szCs w:val="26"/>
              </w:rPr>
              <w:t>НА</w:t>
            </w:r>
            <w:r w:rsidRPr="00F30576">
              <w:rPr>
                <w:b/>
                <w:sz w:val="26"/>
                <w:szCs w:val="26"/>
              </w:rPr>
              <w:t xml:space="preserve"> </w:t>
            </w:r>
            <w:r w:rsidRPr="00F30576">
              <w:rPr>
                <w:rFonts w:hint="eastAsia"/>
                <w:b/>
                <w:sz w:val="26"/>
                <w:szCs w:val="26"/>
              </w:rPr>
              <w:t>ДРАГМЕТАЛЛЫ</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F30576">
              <w:rPr>
                <w:b/>
                <w:sz w:val="27"/>
                <w:szCs w:val="27"/>
              </w:rPr>
              <w:t>Отмена НДС на драгоценные металлы для граждан с 01.03.2022</w:t>
            </w:r>
          </w:p>
        </w:tc>
        <w:tc>
          <w:tcPr>
            <w:tcW w:w="11739" w:type="dxa"/>
          </w:tcPr>
          <w:p w:rsidR="00A0325F" w:rsidRPr="00581C7B" w:rsidRDefault="00A0325F" w:rsidP="00A0325F">
            <w:pPr>
              <w:pStyle w:val="a6"/>
              <w:spacing w:before="0" w:beforeAutospacing="0" w:after="0" w:afterAutospacing="0"/>
              <w:ind w:firstLine="286"/>
              <w:jc w:val="both"/>
              <w:rPr>
                <w:sz w:val="27"/>
                <w:szCs w:val="27"/>
              </w:rPr>
            </w:pPr>
            <w:r w:rsidRPr="00581C7B">
              <w:rPr>
                <w:sz w:val="27"/>
                <w:szCs w:val="27"/>
              </w:rPr>
              <w:t>Правительство РФ поддержало решение об отмене НДС на драгоценные металлы для граждан с 01.03.2022.</w:t>
            </w:r>
          </w:p>
          <w:p w:rsidR="00A0325F" w:rsidRDefault="00A0325F" w:rsidP="00A0325F">
            <w:pPr>
              <w:pStyle w:val="a6"/>
              <w:spacing w:before="0" w:beforeAutospacing="0" w:after="0" w:afterAutospacing="0"/>
              <w:ind w:firstLine="286"/>
              <w:jc w:val="both"/>
            </w:pPr>
            <w:r w:rsidRPr="00581C7B">
              <w:rPr>
                <w:sz w:val="27"/>
                <w:szCs w:val="27"/>
              </w:rPr>
              <w:t>При приобретении золотого слитка в банке не нужно будет уплачивать налог на добавленную стоимость в размере 20%, как это сейчас предусмотрено. Такие вложения могут стать хорошей альтернативой покупке валюты.</w:t>
            </w:r>
          </w:p>
        </w:tc>
      </w:tr>
      <w:tr w:rsidR="00A0325F" w:rsidTr="0054702D">
        <w:tc>
          <w:tcPr>
            <w:tcW w:w="14737" w:type="dxa"/>
            <w:gridSpan w:val="2"/>
            <w:shd w:val="clear" w:color="auto" w:fill="EDEDED" w:themeFill="accent3" w:themeFillTint="33"/>
          </w:tcPr>
          <w:p w:rsidR="00A0325F" w:rsidRPr="0054702D" w:rsidRDefault="00A0325F" w:rsidP="00A0325F">
            <w:pPr>
              <w:pStyle w:val="a6"/>
              <w:spacing w:before="0" w:beforeAutospacing="0" w:after="0" w:afterAutospacing="0"/>
              <w:ind w:firstLine="286"/>
              <w:jc w:val="center"/>
              <w:rPr>
                <w:b/>
                <w:sz w:val="27"/>
                <w:szCs w:val="27"/>
              </w:rPr>
            </w:pPr>
            <w:r w:rsidRPr="0054702D">
              <w:rPr>
                <w:b/>
                <w:sz w:val="27"/>
                <w:szCs w:val="27"/>
              </w:rPr>
              <w:t>КРЕДИТНЫЕ КАНИКУЛЫ ДЛЯ ГРАЖДАН</w:t>
            </w:r>
          </w:p>
        </w:tc>
      </w:tr>
      <w:tr w:rsidR="00A0325F" w:rsidTr="00F30576">
        <w:tc>
          <w:tcPr>
            <w:tcW w:w="2998" w:type="dxa"/>
            <w:shd w:val="clear" w:color="auto" w:fill="FFF2CC" w:themeFill="accent4" w:themeFillTint="33"/>
          </w:tcPr>
          <w:p w:rsidR="00A0325F" w:rsidRPr="00F30576" w:rsidRDefault="00A0325F" w:rsidP="00A0325F">
            <w:pPr>
              <w:pStyle w:val="a6"/>
              <w:spacing w:before="0" w:beforeAutospacing="0" w:after="0" w:afterAutospacing="0"/>
              <w:rPr>
                <w:b/>
                <w:sz w:val="27"/>
                <w:szCs w:val="27"/>
              </w:rPr>
            </w:pPr>
            <w:r w:rsidRPr="00BC31D6">
              <w:rPr>
                <w:b/>
                <w:sz w:val="27"/>
                <w:szCs w:val="27"/>
              </w:rPr>
              <w:t>Отсрочка</w:t>
            </w:r>
            <w:r>
              <w:rPr>
                <w:b/>
                <w:sz w:val="27"/>
                <w:szCs w:val="27"/>
              </w:rPr>
              <w:t xml:space="preserve"> платы по кредитам, в том числе </w:t>
            </w:r>
            <w:r>
              <w:rPr>
                <w:b/>
                <w:sz w:val="27"/>
                <w:szCs w:val="27"/>
              </w:rPr>
              <w:lastRenderedPageBreak/>
              <w:t>по ипотеке</w:t>
            </w:r>
          </w:p>
        </w:tc>
        <w:tc>
          <w:tcPr>
            <w:tcW w:w="11739" w:type="dxa"/>
          </w:tcPr>
          <w:p w:rsidR="00A0325F" w:rsidRPr="00581C7B" w:rsidRDefault="00A0325F" w:rsidP="00A0325F">
            <w:pPr>
              <w:pStyle w:val="a6"/>
              <w:spacing w:before="0" w:beforeAutospacing="0" w:after="0" w:afterAutospacing="0"/>
              <w:rPr>
                <w:sz w:val="27"/>
                <w:szCs w:val="27"/>
              </w:rPr>
            </w:pPr>
            <w:r>
              <w:rPr>
                <w:sz w:val="27"/>
                <w:szCs w:val="27"/>
              </w:rPr>
              <w:lastRenderedPageBreak/>
              <w:t xml:space="preserve">    </w:t>
            </w:r>
            <w:r w:rsidRPr="00DE7F7E">
              <w:rPr>
                <w:sz w:val="27"/>
                <w:szCs w:val="27"/>
              </w:rPr>
              <w:t>По потребительским кредитам установлены лимиты:</w:t>
            </w:r>
            <w:r w:rsidRPr="00DE7F7E">
              <w:rPr>
                <w:sz w:val="27"/>
                <w:szCs w:val="27"/>
              </w:rPr>
              <w:br/>
              <w:t>для физлиц — 300 тыс. руб.;</w:t>
            </w:r>
            <w:r w:rsidRPr="00DE7F7E">
              <w:rPr>
                <w:sz w:val="27"/>
                <w:szCs w:val="27"/>
              </w:rPr>
              <w:br/>
            </w:r>
            <w:r w:rsidRPr="00DE7F7E">
              <w:rPr>
                <w:sz w:val="27"/>
                <w:szCs w:val="27"/>
              </w:rPr>
              <w:lastRenderedPageBreak/>
              <w:t>для индивидуальных предпринимателей — 350 тыс. руб.;</w:t>
            </w:r>
            <w:r w:rsidRPr="00DE7F7E">
              <w:rPr>
                <w:sz w:val="27"/>
                <w:szCs w:val="27"/>
              </w:rPr>
              <w:br/>
              <w:t>по кредитным картам — 100 тыс. руб.;</w:t>
            </w:r>
            <w:r w:rsidRPr="00DE7F7E">
              <w:rPr>
                <w:sz w:val="27"/>
                <w:szCs w:val="27"/>
              </w:rPr>
              <w:br/>
              <w:t>по автокредитам — 700 тыс. руб.</w:t>
            </w:r>
            <w:r w:rsidRPr="00DE7F7E">
              <w:rPr>
                <w:sz w:val="27"/>
                <w:szCs w:val="27"/>
              </w:rPr>
              <w:br/>
            </w:r>
            <w:r>
              <w:rPr>
                <w:sz w:val="27"/>
                <w:szCs w:val="27"/>
              </w:rPr>
              <w:t xml:space="preserve">   </w:t>
            </w:r>
            <w:r w:rsidRPr="00DE7F7E">
              <w:rPr>
                <w:sz w:val="27"/>
                <w:szCs w:val="27"/>
              </w:rPr>
              <w:t>По ипотечным кредитам установлены лимиты:</w:t>
            </w:r>
            <w:r w:rsidRPr="00DE7F7E">
              <w:rPr>
                <w:sz w:val="27"/>
                <w:szCs w:val="27"/>
              </w:rPr>
              <w:br/>
              <w:t>для Москвы — 6 млн руб.;</w:t>
            </w:r>
            <w:r w:rsidRPr="00DE7F7E">
              <w:rPr>
                <w:sz w:val="27"/>
                <w:szCs w:val="27"/>
              </w:rPr>
              <w:br/>
              <w:t>для Московской области, Санкт-Петербурга и регионов Дальневосточного федерального округа — 4 млн руб.;</w:t>
            </w:r>
            <w:r w:rsidRPr="00DE7F7E">
              <w:rPr>
                <w:sz w:val="27"/>
                <w:szCs w:val="27"/>
              </w:rPr>
              <w:br/>
              <w:t>для остальных регионов России — 3 млн руб.</w:t>
            </w:r>
            <w:r w:rsidRPr="00DE7F7E">
              <w:rPr>
                <w:sz w:val="27"/>
                <w:szCs w:val="27"/>
              </w:rPr>
              <w:br/>
              <w:t>Заемщики смогут обратиться за кредитными каникулами до 30 сентября. Получить отсрочку платежей на срок до шести месяцев по ссуде, взятой до 1 марта, можно при соблюдении следующих условий:</w:t>
            </w:r>
            <w:r w:rsidRPr="00DE7F7E">
              <w:rPr>
                <w:sz w:val="27"/>
                <w:szCs w:val="27"/>
              </w:rPr>
              <w:br/>
            </w:r>
            <w:r>
              <w:rPr>
                <w:sz w:val="27"/>
                <w:szCs w:val="27"/>
              </w:rPr>
              <w:t>-</w:t>
            </w:r>
            <w:r w:rsidRPr="00DE7F7E">
              <w:rPr>
                <w:sz w:val="27"/>
                <w:szCs w:val="27"/>
              </w:rPr>
              <w:t>сумма выданного кредита (а не текущей задолженности) вписывается в установленный лимит;</w:t>
            </w:r>
            <w:r w:rsidRPr="00DE7F7E">
              <w:rPr>
                <w:sz w:val="27"/>
                <w:szCs w:val="27"/>
              </w:rPr>
              <w:br/>
            </w:r>
            <w:r>
              <w:rPr>
                <w:sz w:val="27"/>
                <w:szCs w:val="27"/>
              </w:rPr>
              <w:t>-</w:t>
            </w:r>
            <w:r w:rsidRPr="00DE7F7E">
              <w:rPr>
                <w:sz w:val="27"/>
                <w:szCs w:val="27"/>
              </w:rPr>
              <w:t>доход заемщика снизился более чем на 30% по сравнению со среднемесячным заработком в 2021 году и месяцем, предшествующем подаче заявки;</w:t>
            </w:r>
            <w:r w:rsidRPr="00DE7F7E">
              <w:rPr>
                <w:sz w:val="27"/>
                <w:szCs w:val="27"/>
              </w:rPr>
              <w:br/>
            </w:r>
            <w:r>
              <w:rPr>
                <w:sz w:val="27"/>
                <w:szCs w:val="27"/>
              </w:rPr>
              <w:t>-</w:t>
            </w:r>
            <w:r w:rsidRPr="00DE7F7E">
              <w:rPr>
                <w:sz w:val="27"/>
                <w:szCs w:val="27"/>
              </w:rPr>
              <w:t>клиент может подтвердить банку факт снижения дохода, предоставив документы;</w:t>
            </w:r>
            <w:r w:rsidRPr="00DE7F7E">
              <w:rPr>
                <w:sz w:val="27"/>
                <w:szCs w:val="27"/>
              </w:rPr>
              <w:br/>
              <w:t>на момент подачи обращения клиент не пользуется государственными ипотечными каникулами (76-ФЗ).</w:t>
            </w:r>
          </w:p>
        </w:tc>
      </w:tr>
      <w:tr w:rsidR="00A0325F" w:rsidTr="00712257">
        <w:tc>
          <w:tcPr>
            <w:tcW w:w="14737" w:type="dxa"/>
            <w:gridSpan w:val="2"/>
          </w:tcPr>
          <w:p w:rsidR="00A0325F" w:rsidRPr="009424B4" w:rsidRDefault="00A0325F" w:rsidP="009424B4">
            <w:pPr>
              <w:pStyle w:val="a6"/>
              <w:jc w:val="center"/>
              <w:rPr>
                <w:b/>
              </w:rPr>
            </w:pPr>
            <w:r w:rsidRPr="009424B4">
              <w:rPr>
                <w:rFonts w:hint="eastAsia"/>
                <w:b/>
              </w:rPr>
              <w:lastRenderedPageBreak/>
              <w:t>НДФЛ</w:t>
            </w:r>
            <w:r w:rsidRPr="009424B4">
              <w:rPr>
                <w:b/>
              </w:rPr>
              <w:t xml:space="preserve"> </w:t>
            </w:r>
            <w:r w:rsidRPr="009424B4">
              <w:rPr>
                <w:rFonts w:hint="eastAsia"/>
                <w:b/>
              </w:rPr>
              <w:t>С</w:t>
            </w:r>
            <w:r w:rsidRPr="009424B4">
              <w:rPr>
                <w:b/>
              </w:rPr>
              <w:t xml:space="preserve"> </w:t>
            </w:r>
            <w:r w:rsidRPr="009424B4">
              <w:rPr>
                <w:rFonts w:hint="eastAsia"/>
                <w:b/>
              </w:rPr>
              <w:t>ВКЛАДОВ</w:t>
            </w:r>
            <w:r w:rsidRPr="009424B4">
              <w:rPr>
                <w:b/>
              </w:rPr>
              <w:t xml:space="preserve"> </w:t>
            </w:r>
            <w:r w:rsidRPr="009424B4">
              <w:rPr>
                <w:rFonts w:hint="eastAsia"/>
                <w:b/>
              </w:rPr>
              <w:t>И</w:t>
            </w:r>
            <w:r w:rsidRPr="009424B4">
              <w:rPr>
                <w:b/>
              </w:rPr>
              <w:t xml:space="preserve"> </w:t>
            </w:r>
            <w:r w:rsidRPr="009424B4">
              <w:rPr>
                <w:rFonts w:hint="eastAsia"/>
                <w:b/>
              </w:rPr>
              <w:t>МАТВЫГОДЫ</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sz w:val="27"/>
                <w:szCs w:val="27"/>
              </w:rPr>
            </w:pPr>
            <w:r w:rsidRPr="009424B4">
              <w:rPr>
                <w:b/>
                <w:sz w:val="27"/>
                <w:szCs w:val="27"/>
              </w:rPr>
              <w:t>Отмена уплаты подоходного налога за 2021 и 2022 годы с процентов по банковским вкладам, которые превышают 1 млн рублей</w:t>
            </w:r>
          </w:p>
          <w:p w:rsidR="00A0325F" w:rsidRPr="009424B4" w:rsidRDefault="00A0325F" w:rsidP="009424B4">
            <w:pPr>
              <w:pStyle w:val="a6"/>
              <w:spacing w:before="0" w:beforeAutospacing="0" w:after="0" w:afterAutospacing="0"/>
              <w:rPr>
                <w:b/>
              </w:rPr>
            </w:pP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Эта норма была введена с 01.01.2022. Предполагалось, что с части дохода, полученного по всем таким депозитам, нужно заплатить налог 13%. При этом не имело значения – размещены средства в одном или в разных банках.</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После повышения ЦБ ключевой ставки банки существенно увеличили проценты по вкладам. А значит, доходы по ним вырастут, как и сумма налога, которую нужно было бы уплатить в этом году.</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Теперь граждане освобождены от уплаты НДФЛ с процентных доходов по вкладам в банках за 2021 и 2022 годы, который подлежал бы уплате в 2022 и 2023 годах соответственно.</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Кроме того, внесены системные изменения в правила налогообложения процентных доходов по вкладам в банках. Они распространяются на будущие налоговые периоды после 2022 года.</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 xml:space="preserve">При расчете НДФЛ процентный доход по вкладам будет уменьшаться на сумму процентов. Их определяют как произведение 1 </w:t>
            </w:r>
            <w:proofErr w:type="gramStart"/>
            <w:r w:rsidRPr="00581C7B">
              <w:rPr>
                <w:sz w:val="27"/>
                <w:szCs w:val="27"/>
              </w:rPr>
              <w:t>млн</w:t>
            </w:r>
            <w:proofErr w:type="gramEnd"/>
            <w:r w:rsidRPr="00581C7B">
              <w:rPr>
                <w:sz w:val="27"/>
                <w:szCs w:val="27"/>
              </w:rPr>
              <w:t xml:space="preserve"> рублей и максимального значения ключевой ставки ЦБ из действовавших в налоговом периоде (а не ключевой ставки, установленной на первое число налогового периода).</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позволит учесть при расчете налога на процентный доход увеличение ключевой ставки ЦБ в течение года, тем самым снижая размер налога.</w:t>
            </w:r>
          </w:p>
          <w:p w:rsidR="00A0325F" w:rsidRDefault="00A0325F" w:rsidP="009424B4">
            <w:pPr>
              <w:pStyle w:val="a6"/>
              <w:spacing w:before="0" w:beforeAutospacing="0" w:after="0" w:afterAutospacing="0"/>
              <w:ind w:firstLine="145"/>
              <w:jc w:val="both"/>
            </w:pPr>
            <w:r w:rsidRPr="00581C7B">
              <w:rPr>
                <w:sz w:val="27"/>
                <w:szCs w:val="27"/>
              </w:rPr>
              <w:lastRenderedPageBreak/>
              <w:t>Источник: </w:t>
            </w:r>
            <w:hyperlink r:id="rId23" w:history="1">
              <w:r w:rsidRPr="00581C7B">
                <w:rPr>
                  <w:color w:val="0000FF"/>
                  <w:sz w:val="27"/>
                  <w:szCs w:val="27"/>
                  <w:u w:val="single"/>
                  <w:bdr w:val="none" w:sz="0" w:space="0" w:color="auto" w:frame="1"/>
                </w:rPr>
                <w:t>сайт Правительства РФ</w:t>
              </w:r>
            </w:hyperlink>
            <w:r w:rsidRPr="00581C7B">
              <w:rPr>
                <w:sz w:val="27"/>
                <w:szCs w:val="27"/>
              </w:rPr>
              <w:t>.</w:t>
            </w:r>
          </w:p>
        </w:tc>
      </w:tr>
      <w:tr w:rsidR="00A0325F" w:rsidTr="009424B4">
        <w:tc>
          <w:tcPr>
            <w:tcW w:w="2998" w:type="dxa"/>
            <w:shd w:val="clear" w:color="auto" w:fill="FFF2CC" w:themeFill="accent4" w:themeFillTint="33"/>
          </w:tcPr>
          <w:p w:rsidR="00A0325F" w:rsidRPr="009424B4" w:rsidRDefault="00A0325F" w:rsidP="009424B4">
            <w:pPr>
              <w:pStyle w:val="a6"/>
              <w:spacing w:before="0" w:beforeAutospacing="0" w:after="0" w:afterAutospacing="0"/>
              <w:rPr>
                <w:b/>
              </w:rPr>
            </w:pPr>
            <w:r w:rsidRPr="009424B4">
              <w:rPr>
                <w:b/>
                <w:sz w:val="27"/>
                <w:szCs w:val="27"/>
              </w:rPr>
              <w:lastRenderedPageBreak/>
              <w:t>Освобождены от налогообложения доходы граждан от экономии на процентах за пользование заёмными средствами, полученными от работодателя</w:t>
            </w:r>
          </w:p>
        </w:tc>
        <w:tc>
          <w:tcPr>
            <w:tcW w:w="11739" w:type="dxa"/>
          </w:tcPr>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НДФЛ с материальной выгоды в 2022 и 2023 годах от экономии на процентах за пользование заемными/кредитными средствами.</w:t>
            </w:r>
          </w:p>
          <w:p w:rsidR="00A0325F" w:rsidRPr="00581C7B" w:rsidRDefault="00A0325F" w:rsidP="009424B4">
            <w:pPr>
              <w:pStyle w:val="a6"/>
              <w:spacing w:before="0" w:beforeAutospacing="0" w:after="0" w:afterAutospacing="0"/>
              <w:ind w:firstLine="145"/>
              <w:jc w:val="both"/>
              <w:rPr>
                <w:sz w:val="27"/>
                <w:szCs w:val="27"/>
              </w:rPr>
            </w:pPr>
            <w:r w:rsidRPr="00581C7B">
              <w:rPr>
                <w:sz w:val="27"/>
                <w:szCs w:val="27"/>
              </w:rPr>
              <w:t>Это позволит избежать дополнительной налоговой нагрузки на работников в связи с существенным повышением ключевой ставки ЦБ.</w:t>
            </w:r>
          </w:p>
          <w:p w:rsidR="00A0325F" w:rsidRDefault="00A0325F" w:rsidP="009424B4">
            <w:pPr>
              <w:pStyle w:val="a6"/>
              <w:spacing w:before="0" w:beforeAutospacing="0" w:after="0" w:afterAutospacing="0"/>
              <w:ind w:firstLine="145"/>
              <w:jc w:val="both"/>
            </w:pPr>
          </w:p>
        </w:tc>
      </w:tr>
      <w:tr w:rsidR="00A0325F" w:rsidTr="000702AF">
        <w:tc>
          <w:tcPr>
            <w:tcW w:w="14737" w:type="dxa"/>
            <w:gridSpan w:val="2"/>
            <w:shd w:val="clear" w:color="auto" w:fill="auto"/>
          </w:tcPr>
          <w:p w:rsidR="00A0325F" w:rsidRPr="000702AF" w:rsidRDefault="00A0325F" w:rsidP="00A0325F">
            <w:pPr>
              <w:pStyle w:val="a6"/>
              <w:rPr>
                <w:b/>
              </w:rPr>
            </w:pPr>
          </w:p>
        </w:tc>
      </w:tr>
      <w:tr w:rsidR="000702AF" w:rsidTr="000702AF">
        <w:tc>
          <w:tcPr>
            <w:tcW w:w="14737" w:type="dxa"/>
            <w:gridSpan w:val="2"/>
            <w:shd w:val="clear" w:color="auto" w:fill="DEEAF6" w:themeFill="accent1" w:themeFillTint="33"/>
          </w:tcPr>
          <w:p w:rsidR="000702AF" w:rsidRPr="000702AF" w:rsidRDefault="000702AF" w:rsidP="000702AF">
            <w:pPr>
              <w:pStyle w:val="a6"/>
              <w:rPr>
                <w:b/>
              </w:rPr>
            </w:pPr>
            <w:r w:rsidRPr="000702AF">
              <w:rPr>
                <w:b/>
              </w:rPr>
              <w:t>МЕРЫ ПОДДЕРЖКИ БИЗНЕСА, ДЕЙСТВУЮЩИЕ НА УРОВНЕ РЕГИОНА</w:t>
            </w:r>
          </w:p>
        </w:tc>
      </w:tr>
      <w:tr w:rsidR="000702AF" w:rsidTr="000702AF">
        <w:tc>
          <w:tcPr>
            <w:tcW w:w="14737" w:type="dxa"/>
            <w:gridSpan w:val="2"/>
            <w:shd w:val="clear" w:color="auto" w:fill="EDEDED" w:themeFill="accent3" w:themeFillTint="33"/>
          </w:tcPr>
          <w:p w:rsidR="000702AF" w:rsidRPr="000702AF" w:rsidRDefault="000702AF" w:rsidP="000702AF">
            <w:pPr>
              <w:pStyle w:val="a6"/>
              <w:jc w:val="center"/>
              <w:rPr>
                <w:b/>
              </w:rPr>
            </w:pPr>
            <w:r w:rsidRPr="000702AF">
              <w:rPr>
                <w:b/>
              </w:rPr>
              <w:t>НАЛОГОВЫЕ ПРЕФЕРЕНЦИИ</w:t>
            </w:r>
          </w:p>
        </w:tc>
      </w:tr>
      <w:tr w:rsidR="000702AF" w:rsidTr="000702AF">
        <w:tc>
          <w:tcPr>
            <w:tcW w:w="2998" w:type="dxa"/>
            <w:shd w:val="clear" w:color="auto" w:fill="FFF2CC" w:themeFill="accent4" w:themeFillTint="33"/>
          </w:tcPr>
          <w:p w:rsidR="000702AF" w:rsidRPr="000702AF" w:rsidRDefault="000702AF" w:rsidP="000702AF">
            <w:pPr>
              <w:pStyle w:val="a6"/>
              <w:rPr>
                <w:b/>
                <w:sz w:val="27"/>
                <w:szCs w:val="27"/>
              </w:rPr>
            </w:pPr>
            <w:r w:rsidRPr="000702AF">
              <w:rPr>
                <w:b/>
                <w:sz w:val="27"/>
                <w:szCs w:val="27"/>
              </w:rPr>
              <w:t xml:space="preserve">Пониженные налоговые ставки по упрощённой системе налогообложения </w:t>
            </w:r>
          </w:p>
        </w:tc>
        <w:tc>
          <w:tcPr>
            <w:tcW w:w="11739" w:type="dxa"/>
          </w:tcPr>
          <w:p w:rsidR="00932903" w:rsidRDefault="00942A0D" w:rsidP="00932903">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932903">
              <w:rPr>
                <w:rFonts w:ascii="Times New Roman" w:eastAsia="Times New Roman" w:hAnsi="Times New Roman" w:cs="Times New Roman"/>
                <w:sz w:val="27"/>
                <w:szCs w:val="27"/>
                <w:lang w:eastAsia="ru-RU"/>
              </w:rPr>
              <w:t>В</w:t>
            </w:r>
            <w:r w:rsidR="00932903" w:rsidRPr="00932903">
              <w:rPr>
                <w:rFonts w:ascii="Times New Roman" w:eastAsia="Times New Roman" w:hAnsi="Times New Roman" w:cs="Times New Roman"/>
                <w:sz w:val="27"/>
                <w:szCs w:val="27"/>
                <w:lang w:eastAsia="ru-RU"/>
              </w:rPr>
              <w:t xml:space="preserve"> 2022 году для предприятий 12 видов деятельности (автоперевозки, общественное питание, гостиничный бизнес, туризм, культура, санаторно-курортная деятельность, досуг и спорт) действуют пониженные налоговые ставки по упрощенной системе налогообложения (2% вместо 6% - с базой «доходы»; 7,5% вместо 15% - с базой «доходы минус расходы»). </w:t>
            </w:r>
          </w:p>
          <w:p w:rsidR="00932903" w:rsidRPr="00942A0D" w:rsidRDefault="00942A0D" w:rsidP="00942A0D">
            <w:pPr>
              <w:pStyle w:val="a4"/>
              <w:numPr>
                <w:ilvl w:val="0"/>
                <w:numId w:val="11"/>
              </w:numPr>
              <w:autoSpaceDE w:val="0"/>
              <w:autoSpaceDN w:val="0"/>
              <w:adjustRightInd w:val="0"/>
              <w:jc w:val="both"/>
              <w:rPr>
                <w:rFonts w:eastAsia="Times New Roman" w:cs="Times New Roman"/>
                <w:sz w:val="27"/>
                <w:szCs w:val="27"/>
                <w:lang w:eastAsia="ru-RU"/>
              </w:rPr>
            </w:pPr>
            <w:r w:rsidRPr="00942A0D">
              <w:rPr>
                <w:rFonts w:eastAsia="Times New Roman" w:cs="Times New Roman"/>
                <w:sz w:val="27"/>
                <w:szCs w:val="27"/>
                <w:lang w:eastAsia="ru-RU"/>
              </w:rPr>
              <w:t>Закон Саратовской области от 25.11.2015 № 152-ЗСО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p w:rsidR="000702AF" w:rsidRPr="00932903" w:rsidRDefault="000702AF" w:rsidP="000702AF">
            <w:pPr>
              <w:pStyle w:val="a6"/>
              <w:rPr>
                <w:sz w:val="27"/>
                <w:szCs w:val="27"/>
              </w:rPr>
            </w:pPr>
          </w:p>
        </w:tc>
      </w:tr>
      <w:tr w:rsidR="000702AF" w:rsidTr="00DF6206">
        <w:tc>
          <w:tcPr>
            <w:tcW w:w="2998" w:type="dxa"/>
            <w:shd w:val="clear" w:color="auto" w:fill="FFF2CC" w:themeFill="accent4" w:themeFillTint="33"/>
          </w:tcPr>
          <w:p w:rsidR="000702AF" w:rsidRPr="00942A0D" w:rsidRDefault="00942A0D" w:rsidP="00942A0D">
            <w:pPr>
              <w:pStyle w:val="a6"/>
              <w:rPr>
                <w:b/>
                <w:sz w:val="27"/>
                <w:szCs w:val="27"/>
              </w:rPr>
            </w:pPr>
            <w:r w:rsidRPr="00942A0D">
              <w:rPr>
                <w:b/>
                <w:sz w:val="27"/>
                <w:szCs w:val="27"/>
              </w:rPr>
              <w:t>«Налоговые каникулы» при применении УСН и ПСН</w:t>
            </w:r>
          </w:p>
        </w:tc>
        <w:tc>
          <w:tcPr>
            <w:tcW w:w="11739" w:type="dxa"/>
          </w:tcPr>
          <w:p w:rsidR="000702AF" w:rsidRDefault="00DF6206" w:rsidP="000702AF">
            <w:pPr>
              <w:pStyle w:val="a6"/>
              <w:rPr>
                <w:sz w:val="27"/>
                <w:szCs w:val="27"/>
              </w:rPr>
            </w:pPr>
            <w:r>
              <w:rPr>
                <w:sz w:val="27"/>
                <w:szCs w:val="27"/>
              </w:rPr>
              <w:t xml:space="preserve">     </w:t>
            </w:r>
            <w:r w:rsidRPr="00DF6206">
              <w:rPr>
                <w:sz w:val="27"/>
                <w:szCs w:val="27"/>
              </w:rPr>
              <w:t>До 31 декабря 2023 года продлены «налоговые каникулы» по упрощенной и патентной системам для вновь зарегистрированных ИП (и действующих в течение первых 2 лет) производственной, социальной, научной сфер, бытовых услуг и гостиниц 101 вида деятельности.</w:t>
            </w:r>
          </w:p>
          <w:p w:rsidR="00DF6206" w:rsidRDefault="00DF6206" w:rsidP="00DF6206">
            <w:pPr>
              <w:pStyle w:val="a6"/>
              <w:numPr>
                <w:ilvl w:val="0"/>
                <w:numId w:val="11"/>
              </w:numPr>
              <w:rPr>
                <w:sz w:val="27"/>
                <w:szCs w:val="27"/>
              </w:rPr>
            </w:pPr>
            <w:r w:rsidRPr="00DF6206">
              <w:rPr>
                <w:sz w:val="27"/>
                <w:szCs w:val="27"/>
              </w:rPr>
              <w:t xml:space="preserve">Закон Саратовской области от 28.04.2015 </w:t>
            </w:r>
            <w:r>
              <w:rPr>
                <w:sz w:val="27"/>
                <w:szCs w:val="27"/>
              </w:rPr>
              <w:t>№ 57-ЗСО «</w:t>
            </w:r>
            <w:r w:rsidRPr="00DF6206">
              <w:rPr>
                <w:sz w:val="27"/>
                <w:szCs w:val="27"/>
              </w:rPr>
              <w:t>Об установлении налоговой ставки в размере 0 процентов для отдельных категорий налогоплательщиков при применении упрощенной и (или) патентной систем (системы) налогообложения на территории Саратовской</w:t>
            </w:r>
            <w:r>
              <w:rPr>
                <w:sz w:val="27"/>
                <w:szCs w:val="27"/>
              </w:rPr>
              <w:t xml:space="preserve"> области»</w:t>
            </w:r>
          </w:p>
          <w:p w:rsidR="00DF6206" w:rsidRPr="00DF6206" w:rsidRDefault="00DF6206" w:rsidP="000702AF">
            <w:pPr>
              <w:pStyle w:val="a6"/>
              <w:rPr>
                <w:sz w:val="27"/>
                <w:szCs w:val="27"/>
              </w:rPr>
            </w:pPr>
          </w:p>
        </w:tc>
      </w:tr>
      <w:tr w:rsidR="000702AF" w:rsidTr="00DF6206">
        <w:tc>
          <w:tcPr>
            <w:tcW w:w="2998" w:type="dxa"/>
            <w:shd w:val="clear" w:color="auto" w:fill="FFF2CC" w:themeFill="accent4" w:themeFillTint="33"/>
          </w:tcPr>
          <w:p w:rsidR="000702AF" w:rsidRPr="00DF6206" w:rsidRDefault="00DF6206" w:rsidP="000702AF">
            <w:pPr>
              <w:pStyle w:val="a6"/>
              <w:rPr>
                <w:b/>
                <w:sz w:val="27"/>
                <w:szCs w:val="27"/>
              </w:rPr>
            </w:pPr>
            <w:r w:rsidRPr="00DF6206">
              <w:rPr>
                <w:b/>
                <w:sz w:val="27"/>
                <w:szCs w:val="27"/>
              </w:rPr>
              <w:t xml:space="preserve">Патентная система </w:t>
            </w:r>
            <w:r w:rsidRPr="00DF6206">
              <w:rPr>
                <w:b/>
                <w:sz w:val="27"/>
                <w:szCs w:val="27"/>
              </w:rPr>
              <w:lastRenderedPageBreak/>
              <w:t>налогообложения</w:t>
            </w:r>
          </w:p>
        </w:tc>
        <w:tc>
          <w:tcPr>
            <w:tcW w:w="11739" w:type="dxa"/>
          </w:tcPr>
          <w:p w:rsidR="00DF6206" w:rsidRDefault="00DF6206" w:rsidP="00DF6206">
            <w:pPr>
              <w:autoSpaceDE w:val="0"/>
              <w:autoSpaceDN w:val="0"/>
              <w:adjustRightInd w:val="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Д</w:t>
            </w:r>
            <w:r w:rsidRPr="00DF6206">
              <w:rPr>
                <w:rFonts w:ascii="Times New Roman" w:eastAsia="Times New Roman" w:hAnsi="Times New Roman" w:cs="Times New Roman"/>
                <w:sz w:val="27"/>
                <w:szCs w:val="27"/>
                <w:lang w:eastAsia="ru-RU"/>
              </w:rPr>
              <w:t xml:space="preserve">ействует патентная система налогообложения по 99 видам экономической деятельности с </w:t>
            </w:r>
            <w:r w:rsidRPr="00DF6206">
              <w:rPr>
                <w:rFonts w:ascii="Times New Roman" w:eastAsia="Times New Roman" w:hAnsi="Times New Roman" w:cs="Times New Roman"/>
                <w:sz w:val="27"/>
                <w:szCs w:val="27"/>
                <w:lang w:eastAsia="ru-RU"/>
              </w:rPr>
              <w:lastRenderedPageBreak/>
              <w:t>невысокой стоимостью патента,  дифференциацией по 5 группам муниципальных образований и возможностью снижать сумму налога на размер страховых взносов (50% за работников, полностью за ИП).</w:t>
            </w:r>
          </w:p>
          <w:p w:rsidR="00DF6206" w:rsidRPr="00DF6206" w:rsidRDefault="00DF6206" w:rsidP="00DF6206">
            <w:pPr>
              <w:pStyle w:val="a4"/>
              <w:numPr>
                <w:ilvl w:val="0"/>
                <w:numId w:val="11"/>
              </w:numPr>
              <w:autoSpaceDE w:val="0"/>
              <w:autoSpaceDN w:val="0"/>
              <w:adjustRightInd w:val="0"/>
              <w:jc w:val="both"/>
              <w:rPr>
                <w:rFonts w:eastAsia="Times New Roman" w:cs="Times New Roman"/>
                <w:sz w:val="27"/>
                <w:szCs w:val="27"/>
                <w:lang w:eastAsia="ru-RU"/>
              </w:rPr>
            </w:pPr>
            <w:r w:rsidRPr="00DF6206">
              <w:rPr>
                <w:rFonts w:eastAsia="Times New Roman" w:cs="Times New Roman"/>
                <w:sz w:val="27"/>
                <w:szCs w:val="27"/>
                <w:lang w:eastAsia="ru-RU"/>
              </w:rPr>
              <w:t xml:space="preserve">Закон Саратовской области от </w:t>
            </w:r>
            <w:r>
              <w:rPr>
                <w:rFonts w:eastAsia="Times New Roman" w:cs="Times New Roman"/>
                <w:sz w:val="27"/>
                <w:szCs w:val="27"/>
                <w:lang w:eastAsia="ru-RU"/>
              </w:rPr>
              <w:t>13</w:t>
            </w:r>
            <w:r w:rsidRPr="00DF6206">
              <w:rPr>
                <w:rFonts w:eastAsia="Times New Roman" w:cs="Times New Roman"/>
                <w:sz w:val="27"/>
                <w:szCs w:val="27"/>
                <w:lang w:eastAsia="ru-RU"/>
              </w:rPr>
              <w:t>.</w:t>
            </w:r>
            <w:r>
              <w:rPr>
                <w:rFonts w:eastAsia="Times New Roman" w:cs="Times New Roman"/>
                <w:sz w:val="27"/>
                <w:szCs w:val="27"/>
                <w:lang w:eastAsia="ru-RU"/>
              </w:rPr>
              <w:t>11</w:t>
            </w:r>
            <w:r w:rsidRPr="00DF6206">
              <w:rPr>
                <w:rFonts w:eastAsia="Times New Roman" w:cs="Times New Roman"/>
                <w:sz w:val="27"/>
                <w:szCs w:val="27"/>
                <w:lang w:eastAsia="ru-RU"/>
              </w:rPr>
              <w:t>.201</w:t>
            </w:r>
            <w:r>
              <w:rPr>
                <w:rFonts w:eastAsia="Times New Roman" w:cs="Times New Roman"/>
                <w:sz w:val="27"/>
                <w:szCs w:val="27"/>
                <w:lang w:eastAsia="ru-RU"/>
              </w:rPr>
              <w:t>2</w:t>
            </w:r>
            <w:r w:rsidRPr="00DF6206">
              <w:rPr>
                <w:rFonts w:eastAsia="Times New Roman" w:cs="Times New Roman"/>
                <w:sz w:val="27"/>
                <w:szCs w:val="27"/>
                <w:lang w:eastAsia="ru-RU"/>
              </w:rPr>
              <w:t xml:space="preserve"> № </w:t>
            </w:r>
            <w:r>
              <w:rPr>
                <w:rFonts w:eastAsia="Times New Roman" w:cs="Times New Roman"/>
                <w:sz w:val="27"/>
                <w:szCs w:val="27"/>
                <w:lang w:eastAsia="ru-RU"/>
              </w:rPr>
              <w:t>167</w:t>
            </w:r>
            <w:r w:rsidRPr="00DF6206">
              <w:rPr>
                <w:rFonts w:eastAsia="Times New Roman" w:cs="Times New Roman"/>
                <w:sz w:val="27"/>
                <w:szCs w:val="27"/>
                <w:lang w:eastAsia="ru-RU"/>
              </w:rPr>
              <w:t>-ЗСО О введении на территории Саратовской области патентной системы налогообложения</w:t>
            </w:r>
            <w:r>
              <w:rPr>
                <w:rFonts w:eastAsia="Times New Roman" w:cs="Times New Roman"/>
                <w:sz w:val="27"/>
                <w:szCs w:val="27"/>
                <w:lang w:eastAsia="ru-RU"/>
              </w:rPr>
              <w:t>.</w:t>
            </w:r>
          </w:p>
          <w:p w:rsidR="000702AF" w:rsidRPr="00DF6206" w:rsidRDefault="000702AF" w:rsidP="000702AF">
            <w:pPr>
              <w:pStyle w:val="a6"/>
              <w:rPr>
                <w:sz w:val="27"/>
                <w:szCs w:val="27"/>
              </w:rPr>
            </w:pPr>
          </w:p>
        </w:tc>
      </w:tr>
      <w:tr w:rsidR="000702AF" w:rsidTr="00A67822">
        <w:tc>
          <w:tcPr>
            <w:tcW w:w="2998" w:type="dxa"/>
            <w:shd w:val="clear" w:color="auto" w:fill="FFF2CC" w:themeFill="accent4" w:themeFillTint="33"/>
          </w:tcPr>
          <w:p w:rsidR="000702AF" w:rsidRPr="00A67822" w:rsidRDefault="00A67822" w:rsidP="00A67822">
            <w:pPr>
              <w:pStyle w:val="a6"/>
              <w:spacing w:before="0" w:beforeAutospacing="0" w:after="0" w:afterAutospacing="0"/>
              <w:rPr>
                <w:b/>
                <w:sz w:val="27"/>
                <w:szCs w:val="27"/>
              </w:rPr>
            </w:pPr>
            <w:r w:rsidRPr="00A67822">
              <w:rPr>
                <w:b/>
                <w:sz w:val="27"/>
                <w:szCs w:val="27"/>
              </w:rPr>
              <w:lastRenderedPageBreak/>
              <w:t>Н</w:t>
            </w:r>
            <w:r>
              <w:rPr>
                <w:b/>
                <w:sz w:val="27"/>
                <w:szCs w:val="27"/>
              </w:rPr>
              <w:t>алог</w:t>
            </w:r>
            <w:r w:rsidRPr="00A67822">
              <w:rPr>
                <w:b/>
                <w:sz w:val="27"/>
                <w:szCs w:val="27"/>
              </w:rPr>
              <w:t xml:space="preserve"> на профессиональный доход</w:t>
            </w:r>
          </w:p>
        </w:tc>
        <w:tc>
          <w:tcPr>
            <w:tcW w:w="11739" w:type="dxa"/>
          </w:tcPr>
          <w:p w:rsidR="00A67822" w:rsidRDefault="00A67822" w:rsidP="00A67822">
            <w:pPr>
              <w:pStyle w:val="a6"/>
              <w:spacing w:before="0" w:beforeAutospacing="0" w:after="0" w:afterAutospacing="0"/>
              <w:rPr>
                <w:sz w:val="27"/>
                <w:szCs w:val="27"/>
              </w:rPr>
            </w:pPr>
            <w:r w:rsidRPr="00A67822">
              <w:rPr>
                <w:sz w:val="27"/>
                <w:szCs w:val="27"/>
              </w:rPr>
              <w:t xml:space="preserve">   На территории региона с 1 июля 2020 года применяется специальный налоговый </w:t>
            </w:r>
            <w:r>
              <w:rPr>
                <w:sz w:val="27"/>
                <w:szCs w:val="27"/>
              </w:rPr>
              <w:t>режим «Налог на профессиональный доход».</w:t>
            </w:r>
          </w:p>
          <w:p w:rsidR="000702AF" w:rsidRPr="00A67822" w:rsidRDefault="00A67822" w:rsidP="00A67822">
            <w:pPr>
              <w:pStyle w:val="a6"/>
              <w:numPr>
                <w:ilvl w:val="0"/>
                <w:numId w:val="11"/>
              </w:numPr>
              <w:spacing w:before="0" w:beforeAutospacing="0" w:after="0" w:afterAutospacing="0"/>
              <w:rPr>
                <w:sz w:val="27"/>
                <w:szCs w:val="27"/>
              </w:rPr>
            </w:pPr>
            <w:r w:rsidRPr="00A67822">
              <w:rPr>
                <w:sz w:val="27"/>
                <w:szCs w:val="27"/>
              </w:rPr>
              <w:t xml:space="preserve">Закон Саратовской области от 13.11.2012 № 167-ЗСО «О введении в действие на территории Саратовской области специального налогового режима «Налог на профессиональный доход» </w:t>
            </w:r>
          </w:p>
        </w:tc>
      </w:tr>
      <w:tr w:rsidR="000702AF" w:rsidTr="00A67822">
        <w:tc>
          <w:tcPr>
            <w:tcW w:w="14737" w:type="dxa"/>
            <w:gridSpan w:val="2"/>
            <w:shd w:val="clear" w:color="auto" w:fill="EDEDED" w:themeFill="accent3" w:themeFillTint="33"/>
          </w:tcPr>
          <w:p w:rsidR="000702AF" w:rsidRPr="00A67822" w:rsidRDefault="00A67822" w:rsidP="00A67822">
            <w:pPr>
              <w:pStyle w:val="a6"/>
              <w:jc w:val="center"/>
              <w:rPr>
                <w:b/>
              </w:rPr>
            </w:pPr>
            <w:r w:rsidRPr="00A67822">
              <w:rPr>
                <w:b/>
              </w:rPr>
              <w:t>ЛЬГОТНОЕ КРЕДИТОВАНИЕ</w:t>
            </w:r>
          </w:p>
        </w:tc>
      </w:tr>
      <w:tr w:rsidR="000702AF" w:rsidTr="00A67822">
        <w:tc>
          <w:tcPr>
            <w:tcW w:w="2998" w:type="dxa"/>
            <w:shd w:val="clear" w:color="auto" w:fill="FFF2CC" w:themeFill="accent4" w:themeFillTint="33"/>
          </w:tcPr>
          <w:p w:rsidR="000702AF" w:rsidRPr="00A67822" w:rsidRDefault="00A67822" w:rsidP="000702AF">
            <w:pPr>
              <w:pStyle w:val="a6"/>
              <w:rPr>
                <w:b/>
              </w:rPr>
            </w:pPr>
            <w:r w:rsidRPr="00A67822">
              <w:rPr>
                <w:b/>
              </w:rPr>
              <w:t>Поручительства гарантийного фонда</w:t>
            </w:r>
          </w:p>
        </w:tc>
        <w:tc>
          <w:tcPr>
            <w:tcW w:w="11739" w:type="dxa"/>
          </w:tcPr>
          <w:p w:rsidR="000702AF" w:rsidRPr="009F5E80" w:rsidRDefault="00925D7E" w:rsidP="00925D7E">
            <w:pPr>
              <w:pStyle w:val="a6"/>
              <w:rPr>
                <w:sz w:val="27"/>
                <w:szCs w:val="27"/>
              </w:rPr>
            </w:pPr>
            <w:r w:rsidRPr="009F5E80">
              <w:rPr>
                <w:sz w:val="27"/>
                <w:szCs w:val="27"/>
              </w:rPr>
              <w:t>Гарантийный фонд предоставляет поручительства при нехватке залога при привлечении заемных средств, а также выдает независимые гарантии для целей участия в государственных и муниципальных закупках в размере до 50% от средств или контракта, но не более 25 млн. рублей на одного получателя. Фондом снижен до 0,5% размер вознаграждения за поручительство (гарантию).</w:t>
            </w:r>
          </w:p>
        </w:tc>
      </w:tr>
      <w:tr w:rsidR="000702AF" w:rsidTr="00A67822">
        <w:tc>
          <w:tcPr>
            <w:tcW w:w="2998" w:type="dxa"/>
            <w:shd w:val="clear" w:color="auto" w:fill="FFF2CC" w:themeFill="accent4" w:themeFillTint="33"/>
          </w:tcPr>
          <w:p w:rsidR="000702AF" w:rsidRPr="00A67822" w:rsidRDefault="00A67822" w:rsidP="009F5E80">
            <w:pPr>
              <w:pStyle w:val="a6"/>
              <w:spacing w:before="0" w:beforeAutospacing="0" w:after="0" w:afterAutospacing="0"/>
              <w:rPr>
                <w:b/>
              </w:rPr>
            </w:pPr>
            <w:r w:rsidRPr="00A67822">
              <w:rPr>
                <w:b/>
              </w:rPr>
              <w:t xml:space="preserve">Льготные </w:t>
            </w:r>
            <w:proofErr w:type="spellStart"/>
            <w:r w:rsidRPr="00A67822">
              <w:rPr>
                <w:b/>
              </w:rPr>
              <w:t>микрозаймы</w:t>
            </w:r>
            <w:proofErr w:type="spellEnd"/>
            <w:r w:rsidRPr="00A67822">
              <w:rPr>
                <w:b/>
              </w:rPr>
              <w:t xml:space="preserve"> Фонда </w:t>
            </w:r>
            <w:proofErr w:type="spellStart"/>
            <w:r w:rsidRPr="00A67822">
              <w:rPr>
                <w:b/>
              </w:rPr>
              <w:t>микрокредитования</w:t>
            </w:r>
            <w:proofErr w:type="spellEnd"/>
          </w:p>
        </w:tc>
        <w:tc>
          <w:tcPr>
            <w:tcW w:w="11739" w:type="dxa"/>
          </w:tcPr>
          <w:p w:rsidR="000702AF" w:rsidRPr="009F5E80" w:rsidRDefault="009F5E80" w:rsidP="009F5E80">
            <w:pPr>
              <w:pStyle w:val="a6"/>
              <w:spacing w:before="0" w:beforeAutospacing="0" w:after="0" w:afterAutospacing="0"/>
              <w:rPr>
                <w:sz w:val="27"/>
                <w:szCs w:val="27"/>
              </w:rPr>
            </w:pPr>
            <w:r>
              <w:rPr>
                <w:sz w:val="27"/>
                <w:szCs w:val="27"/>
              </w:rPr>
              <w:t xml:space="preserve">    </w:t>
            </w:r>
            <w:r w:rsidR="00925D7E" w:rsidRPr="009F5E80">
              <w:rPr>
                <w:sz w:val="27"/>
                <w:szCs w:val="27"/>
              </w:rPr>
              <w:t xml:space="preserve">Фонд </w:t>
            </w:r>
            <w:proofErr w:type="spellStart"/>
            <w:r w:rsidR="00925D7E" w:rsidRPr="009F5E80">
              <w:rPr>
                <w:sz w:val="27"/>
                <w:szCs w:val="27"/>
              </w:rPr>
              <w:t>микрокредитования</w:t>
            </w:r>
            <w:proofErr w:type="spellEnd"/>
            <w:r w:rsidR="00925D7E" w:rsidRPr="009F5E80">
              <w:rPr>
                <w:sz w:val="27"/>
                <w:szCs w:val="27"/>
              </w:rPr>
              <w:t xml:space="preserve"> предоставляет </w:t>
            </w:r>
            <w:proofErr w:type="spellStart"/>
            <w:r w:rsidR="00925D7E" w:rsidRPr="009F5E80">
              <w:rPr>
                <w:sz w:val="27"/>
                <w:szCs w:val="27"/>
              </w:rPr>
              <w:t>микрозаймы</w:t>
            </w:r>
            <w:proofErr w:type="spellEnd"/>
            <w:r w:rsidR="00925D7E" w:rsidRPr="009F5E80">
              <w:rPr>
                <w:sz w:val="27"/>
                <w:szCs w:val="27"/>
              </w:rPr>
              <w:t xml:space="preserve"> бизнесу </w:t>
            </w:r>
            <w:r>
              <w:rPr>
                <w:sz w:val="27"/>
                <w:szCs w:val="27"/>
              </w:rPr>
              <w:t xml:space="preserve">на срок до 3 лет в размере до 5 млн. рублей </w:t>
            </w:r>
            <w:r w:rsidR="00925D7E" w:rsidRPr="009F5E80">
              <w:rPr>
                <w:sz w:val="27"/>
                <w:szCs w:val="27"/>
              </w:rPr>
              <w:t>под 3-</w:t>
            </w:r>
            <w:r>
              <w:rPr>
                <w:sz w:val="27"/>
                <w:szCs w:val="27"/>
              </w:rPr>
              <w:t>10</w:t>
            </w:r>
            <w:r w:rsidR="00925D7E" w:rsidRPr="009F5E80">
              <w:rPr>
                <w:sz w:val="27"/>
                <w:szCs w:val="27"/>
              </w:rPr>
              <w:t xml:space="preserve">% годовых, введена отсрочка платежа, отменен </w:t>
            </w:r>
            <w:proofErr w:type="spellStart"/>
            <w:r w:rsidR="00925D7E" w:rsidRPr="009F5E80">
              <w:rPr>
                <w:sz w:val="27"/>
                <w:szCs w:val="27"/>
              </w:rPr>
              <w:t>оргсбор</w:t>
            </w:r>
            <w:proofErr w:type="spellEnd"/>
            <w:r w:rsidR="00925D7E" w:rsidRPr="009F5E80">
              <w:rPr>
                <w:sz w:val="27"/>
                <w:szCs w:val="27"/>
              </w:rPr>
              <w:t xml:space="preserve"> для начинающего бизнеса, </w:t>
            </w:r>
            <w:proofErr w:type="spellStart"/>
            <w:r w:rsidR="00925D7E" w:rsidRPr="009F5E80">
              <w:rPr>
                <w:sz w:val="27"/>
                <w:szCs w:val="27"/>
              </w:rPr>
              <w:t>самозанятых</w:t>
            </w:r>
            <w:proofErr w:type="spellEnd"/>
            <w:r w:rsidR="00925D7E" w:rsidRPr="009F5E80">
              <w:rPr>
                <w:sz w:val="27"/>
                <w:szCs w:val="27"/>
              </w:rPr>
              <w:t xml:space="preserve"> граждан и моногородов.</w:t>
            </w:r>
          </w:p>
          <w:p w:rsidR="009F5E80" w:rsidRPr="009F5E80" w:rsidRDefault="009F5E80" w:rsidP="009F5E80">
            <w:pPr>
              <w:pStyle w:val="msonormalmrcssattr"/>
              <w:spacing w:before="0" w:beforeAutospacing="0" w:after="0" w:afterAutospacing="0"/>
              <w:jc w:val="both"/>
              <w:rPr>
                <w:sz w:val="27"/>
                <w:szCs w:val="27"/>
              </w:rPr>
            </w:pPr>
            <w:r>
              <w:rPr>
                <w:sz w:val="27"/>
                <w:szCs w:val="27"/>
              </w:rPr>
              <w:t xml:space="preserve">   </w:t>
            </w:r>
            <w:proofErr w:type="gramStart"/>
            <w:r>
              <w:rPr>
                <w:sz w:val="27"/>
                <w:szCs w:val="27"/>
              </w:rPr>
              <w:t xml:space="preserve">Ставки: </w:t>
            </w:r>
            <w:r w:rsidRPr="009F5E80">
              <w:rPr>
                <w:sz w:val="27"/>
                <w:szCs w:val="27"/>
              </w:rPr>
              <w:t xml:space="preserve">для </w:t>
            </w:r>
            <w:proofErr w:type="spellStart"/>
            <w:r w:rsidRPr="009F5E80">
              <w:rPr>
                <w:sz w:val="27"/>
                <w:szCs w:val="27"/>
              </w:rPr>
              <w:t>самозанятых</w:t>
            </w:r>
            <w:proofErr w:type="spellEnd"/>
            <w:r w:rsidRPr="009F5E80">
              <w:rPr>
                <w:sz w:val="27"/>
                <w:szCs w:val="27"/>
              </w:rPr>
              <w:t>, социальных предприятий, моногородов, предпринимательниц-многодетных матерей  – 3% годовых, для начинающих – 4%</w:t>
            </w:r>
            <w:r>
              <w:rPr>
                <w:sz w:val="27"/>
                <w:szCs w:val="27"/>
              </w:rPr>
              <w:t xml:space="preserve"> годовых</w:t>
            </w:r>
            <w:r w:rsidRPr="009F5E80">
              <w:rPr>
                <w:sz w:val="27"/>
                <w:szCs w:val="27"/>
              </w:rPr>
              <w:t xml:space="preserve">, для действующего бизнеса – 10% годовых.        </w:t>
            </w:r>
            <w:proofErr w:type="gramEnd"/>
          </w:p>
          <w:p w:rsidR="009F5E80" w:rsidRPr="009F5E80" w:rsidRDefault="009F5E80" w:rsidP="009F5E80">
            <w:pPr>
              <w:pStyle w:val="a6"/>
              <w:spacing w:before="0" w:beforeAutospacing="0" w:after="0" w:afterAutospacing="0"/>
              <w:rPr>
                <w:sz w:val="27"/>
                <w:szCs w:val="27"/>
              </w:rPr>
            </w:pPr>
          </w:p>
        </w:tc>
      </w:tr>
    </w:tbl>
    <w:p w:rsidR="00F606C6" w:rsidRPr="00581C7B" w:rsidRDefault="00F606C6" w:rsidP="009F5E80">
      <w:pPr>
        <w:pStyle w:val="a6"/>
      </w:pPr>
      <w:bookmarkStart w:id="0" w:name="_GoBack"/>
      <w:bookmarkEnd w:id="0"/>
    </w:p>
    <w:sectPr w:rsidR="00F606C6" w:rsidRPr="00581C7B" w:rsidSect="00712257">
      <w:pgSz w:w="16838" w:h="11906" w:orient="landscape"/>
      <w:pgMar w:top="567"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E6D43"/>
    <w:multiLevelType w:val="hybridMultilevel"/>
    <w:tmpl w:val="7FDA3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56D8F"/>
    <w:multiLevelType w:val="hybridMultilevel"/>
    <w:tmpl w:val="6B40CCD8"/>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298D323A"/>
    <w:multiLevelType w:val="hybridMultilevel"/>
    <w:tmpl w:val="C01A3634"/>
    <w:lvl w:ilvl="0" w:tplc="0419000D">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3">
    <w:nsid w:val="2F77379D"/>
    <w:multiLevelType w:val="multilevel"/>
    <w:tmpl w:val="9C7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83879"/>
    <w:multiLevelType w:val="multilevel"/>
    <w:tmpl w:val="971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3F0AF7"/>
    <w:multiLevelType w:val="multilevel"/>
    <w:tmpl w:val="99D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C10FA"/>
    <w:multiLevelType w:val="multilevel"/>
    <w:tmpl w:val="E33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C032A"/>
    <w:multiLevelType w:val="hybridMultilevel"/>
    <w:tmpl w:val="49722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304BE8"/>
    <w:multiLevelType w:val="multilevel"/>
    <w:tmpl w:val="A94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C00F7"/>
    <w:multiLevelType w:val="multilevel"/>
    <w:tmpl w:val="535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032511"/>
    <w:multiLevelType w:val="multilevel"/>
    <w:tmpl w:val="68B6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6"/>
  </w:num>
  <w:num w:numId="5">
    <w:abstractNumId w:val="9"/>
  </w:num>
  <w:num w:numId="6">
    <w:abstractNumId w:val="5"/>
  </w:num>
  <w:num w:numId="7">
    <w:abstractNumId w:val="3"/>
  </w:num>
  <w:num w:numId="8">
    <w:abstractNumId w:val="2"/>
  </w:num>
  <w:num w:numId="9">
    <w:abstractNumId w:val="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proofState w:spelling="clean" w:grammar="clean"/>
  <w:defaultTabStop w:val="708"/>
  <w:characterSpacingControl w:val="doNotCompress"/>
  <w:compat/>
  <w:rsids>
    <w:rsidRoot w:val="00581C7B"/>
    <w:rsid w:val="000445F7"/>
    <w:rsid w:val="000702AF"/>
    <w:rsid w:val="001234B6"/>
    <w:rsid w:val="0029596A"/>
    <w:rsid w:val="00354023"/>
    <w:rsid w:val="00437404"/>
    <w:rsid w:val="00476F90"/>
    <w:rsid w:val="0048456E"/>
    <w:rsid w:val="0054702D"/>
    <w:rsid w:val="00567DFB"/>
    <w:rsid w:val="00581C7B"/>
    <w:rsid w:val="00630134"/>
    <w:rsid w:val="00641749"/>
    <w:rsid w:val="006A5D94"/>
    <w:rsid w:val="00712257"/>
    <w:rsid w:val="00713FD5"/>
    <w:rsid w:val="0071725C"/>
    <w:rsid w:val="00751067"/>
    <w:rsid w:val="00792694"/>
    <w:rsid w:val="00802D75"/>
    <w:rsid w:val="00903711"/>
    <w:rsid w:val="00925D7E"/>
    <w:rsid w:val="00932903"/>
    <w:rsid w:val="009424B4"/>
    <w:rsid w:val="00942A0D"/>
    <w:rsid w:val="009F5E80"/>
    <w:rsid w:val="00A0325F"/>
    <w:rsid w:val="00A24F34"/>
    <w:rsid w:val="00A67822"/>
    <w:rsid w:val="00A87110"/>
    <w:rsid w:val="00A94114"/>
    <w:rsid w:val="00AA4DBC"/>
    <w:rsid w:val="00BC31D6"/>
    <w:rsid w:val="00BC3EE9"/>
    <w:rsid w:val="00DE7F7E"/>
    <w:rsid w:val="00DF6206"/>
    <w:rsid w:val="00E43B54"/>
    <w:rsid w:val="00EC4BDF"/>
    <w:rsid w:val="00EE00B4"/>
    <w:rsid w:val="00F14B97"/>
    <w:rsid w:val="00F30576"/>
    <w:rsid w:val="00F30D05"/>
    <w:rsid w:val="00F606C6"/>
    <w:rsid w:val="00FC6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Абзац списка для документа,Абзац списка1,маркированный,Обычный Перечисление по ГОСТу,Абзац списка2,ПАРАГРАФ,Нумерация,список 1,Буллит,Выделеный,Текст с номером,Абзац списка4,Абзац списка основной,List Paragraph"/>
    <w:basedOn w:val="a"/>
    <w:link w:val="a5"/>
    <w:uiPriority w:val="99"/>
    <w:qFormat/>
    <w:rsid w:val="00F606C6"/>
    <w:pPr>
      <w:spacing w:after="0" w:line="240" w:lineRule="auto"/>
      <w:ind w:left="720" w:firstLine="709"/>
      <w:contextualSpacing/>
    </w:pPr>
    <w:rPr>
      <w:rFonts w:ascii="Times New Roman" w:hAnsi="Times New Roman"/>
      <w:sz w:val="28"/>
    </w:rPr>
  </w:style>
  <w:style w:type="character" w:customStyle="1" w:styleId="a5">
    <w:name w:val="Абзац списка Знак"/>
    <w:aliases w:val="Абзац списка для документа Знак,Абзац списка1 Знак,маркированный Знак,Обычный Перечисление по ГОСТу Знак,Абзац списка2 Знак,ПАРАГРАФ Знак,Нумерация Знак,список 1 Знак,Буллит Знак,Выделеный Знак,Текст с номером Знак,Абзац списка4 Знак"/>
    <w:basedOn w:val="a0"/>
    <w:link w:val="a4"/>
    <w:uiPriority w:val="99"/>
    <w:locked/>
    <w:rsid w:val="00F606C6"/>
    <w:rPr>
      <w:rFonts w:ascii="Times New Roman" w:hAnsi="Times New Roman"/>
      <w:sz w:val="28"/>
    </w:rPr>
  </w:style>
  <w:style w:type="paragraph" w:styleId="a6">
    <w:name w:val="Normal (Web)"/>
    <w:basedOn w:val="a"/>
    <w:uiPriority w:val="99"/>
    <w:unhideWhenUsed/>
    <w:rsid w:val="00A87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67822"/>
    <w:rPr>
      <w:b/>
      <w:bCs/>
    </w:rPr>
  </w:style>
  <w:style w:type="paragraph" w:customStyle="1" w:styleId="msonormalmrcssattr">
    <w:name w:val="msonormal_mr_css_attr"/>
    <w:basedOn w:val="a"/>
    <w:rsid w:val="009F5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437441">
      <w:bodyDiv w:val="1"/>
      <w:marLeft w:val="0"/>
      <w:marRight w:val="0"/>
      <w:marTop w:val="0"/>
      <w:marBottom w:val="0"/>
      <w:divBdr>
        <w:top w:val="none" w:sz="0" w:space="0" w:color="auto"/>
        <w:left w:val="none" w:sz="0" w:space="0" w:color="auto"/>
        <w:bottom w:val="none" w:sz="0" w:space="0" w:color="auto"/>
        <w:right w:val="none" w:sz="0" w:space="0" w:color="auto"/>
      </w:divBdr>
    </w:div>
    <w:div w:id="563030732">
      <w:bodyDiv w:val="1"/>
      <w:marLeft w:val="0"/>
      <w:marRight w:val="0"/>
      <w:marTop w:val="0"/>
      <w:marBottom w:val="0"/>
      <w:divBdr>
        <w:top w:val="none" w:sz="0" w:space="0" w:color="auto"/>
        <w:left w:val="none" w:sz="0" w:space="0" w:color="auto"/>
        <w:bottom w:val="none" w:sz="0" w:space="0" w:color="auto"/>
        <w:right w:val="none" w:sz="0" w:space="0" w:color="auto"/>
      </w:divBdr>
    </w:div>
    <w:div w:id="1658343855">
      <w:bodyDiv w:val="1"/>
      <w:marLeft w:val="0"/>
      <w:marRight w:val="0"/>
      <w:marTop w:val="0"/>
      <w:marBottom w:val="0"/>
      <w:divBdr>
        <w:top w:val="none" w:sz="0" w:space="0" w:color="auto"/>
        <w:left w:val="none" w:sz="0" w:space="0" w:color="auto"/>
        <w:bottom w:val="none" w:sz="0" w:space="0" w:color="auto"/>
        <w:right w:val="none" w:sz="0" w:space="0" w:color="auto"/>
      </w:divBdr>
      <w:divsChild>
        <w:div w:id="1989821968">
          <w:marLeft w:val="0"/>
          <w:marRight w:val="0"/>
          <w:marTop w:val="0"/>
          <w:marBottom w:val="0"/>
          <w:divBdr>
            <w:top w:val="none" w:sz="0" w:space="0" w:color="auto"/>
            <w:left w:val="none" w:sz="0" w:space="0" w:color="auto"/>
            <w:bottom w:val="none" w:sz="0" w:space="0" w:color="auto"/>
            <w:right w:val="none" w:sz="0" w:space="0" w:color="auto"/>
          </w:divBdr>
        </w:div>
        <w:div w:id="674039767">
          <w:marLeft w:val="0"/>
          <w:marRight w:val="0"/>
          <w:marTop w:val="0"/>
          <w:marBottom w:val="0"/>
          <w:divBdr>
            <w:top w:val="none" w:sz="0" w:space="0" w:color="auto"/>
            <w:left w:val="none" w:sz="0" w:space="0" w:color="auto"/>
            <w:bottom w:val="none" w:sz="0" w:space="0" w:color="auto"/>
            <w:right w:val="none" w:sz="0" w:space="0" w:color="auto"/>
          </w:divBdr>
          <w:divsChild>
            <w:div w:id="1920821041">
              <w:marLeft w:val="0"/>
              <w:marRight w:val="0"/>
              <w:marTop w:val="0"/>
              <w:marBottom w:val="0"/>
              <w:divBdr>
                <w:top w:val="none" w:sz="0" w:space="0" w:color="auto"/>
                <w:left w:val="none" w:sz="0" w:space="0" w:color="auto"/>
                <w:bottom w:val="none" w:sz="0" w:space="0" w:color="auto"/>
                <w:right w:val="none" w:sz="0" w:space="0" w:color="auto"/>
              </w:divBdr>
            </w:div>
            <w:div w:id="1990669470">
              <w:marLeft w:val="0"/>
              <w:marRight w:val="0"/>
              <w:marTop w:val="0"/>
              <w:marBottom w:val="0"/>
              <w:divBdr>
                <w:top w:val="none" w:sz="0" w:space="0" w:color="auto"/>
                <w:left w:val="none" w:sz="0" w:space="0" w:color="auto"/>
                <w:bottom w:val="none" w:sz="0" w:space="0" w:color="auto"/>
                <w:right w:val="none" w:sz="0" w:space="0" w:color="auto"/>
              </w:divBdr>
            </w:div>
          </w:divsChild>
        </w:div>
        <w:div w:id="1806387208">
          <w:marLeft w:val="0"/>
          <w:marRight w:val="0"/>
          <w:marTop w:val="0"/>
          <w:marBottom w:val="0"/>
          <w:divBdr>
            <w:top w:val="none" w:sz="0" w:space="0" w:color="auto"/>
            <w:left w:val="none" w:sz="0" w:space="0" w:color="auto"/>
            <w:bottom w:val="none" w:sz="0" w:space="0" w:color="auto"/>
            <w:right w:val="none" w:sz="0" w:space="0" w:color="auto"/>
          </w:divBdr>
          <w:divsChild>
            <w:div w:id="1336568109">
              <w:marLeft w:val="0"/>
              <w:marRight w:val="0"/>
              <w:marTop w:val="0"/>
              <w:marBottom w:val="0"/>
              <w:divBdr>
                <w:top w:val="none" w:sz="0" w:space="0" w:color="auto"/>
                <w:left w:val="none" w:sz="0" w:space="0" w:color="auto"/>
                <w:bottom w:val="none" w:sz="0" w:space="0" w:color="auto"/>
                <w:right w:val="none" w:sz="0" w:space="0" w:color="auto"/>
              </w:divBdr>
            </w:div>
            <w:div w:id="490679755">
              <w:marLeft w:val="0"/>
              <w:marRight w:val="0"/>
              <w:marTop w:val="0"/>
              <w:marBottom w:val="0"/>
              <w:divBdr>
                <w:top w:val="none" w:sz="0" w:space="0" w:color="auto"/>
                <w:left w:val="none" w:sz="0" w:space="0" w:color="auto"/>
                <w:bottom w:val="none" w:sz="0" w:space="0" w:color="auto"/>
                <w:right w:val="none" w:sz="0" w:space="0" w:color="auto"/>
              </w:divBdr>
            </w:div>
          </w:divsChild>
        </w:div>
        <w:div w:id="1787238575">
          <w:marLeft w:val="0"/>
          <w:marRight w:val="0"/>
          <w:marTop w:val="0"/>
          <w:marBottom w:val="0"/>
          <w:divBdr>
            <w:top w:val="none" w:sz="0" w:space="0" w:color="auto"/>
            <w:left w:val="none" w:sz="0" w:space="0" w:color="auto"/>
            <w:bottom w:val="none" w:sz="0" w:space="0" w:color="auto"/>
            <w:right w:val="none" w:sz="0" w:space="0" w:color="auto"/>
          </w:divBdr>
          <w:divsChild>
            <w:div w:id="1978803491">
              <w:marLeft w:val="0"/>
              <w:marRight w:val="0"/>
              <w:marTop w:val="0"/>
              <w:marBottom w:val="0"/>
              <w:divBdr>
                <w:top w:val="none" w:sz="0" w:space="0" w:color="auto"/>
                <w:left w:val="none" w:sz="0" w:space="0" w:color="auto"/>
                <w:bottom w:val="none" w:sz="0" w:space="0" w:color="auto"/>
                <w:right w:val="none" w:sz="0" w:space="0" w:color="auto"/>
              </w:divBdr>
            </w:div>
            <w:div w:id="1369337646">
              <w:marLeft w:val="0"/>
              <w:marRight w:val="0"/>
              <w:marTop w:val="0"/>
              <w:marBottom w:val="0"/>
              <w:divBdr>
                <w:top w:val="none" w:sz="0" w:space="0" w:color="auto"/>
                <w:left w:val="none" w:sz="0" w:space="0" w:color="auto"/>
                <w:bottom w:val="none" w:sz="0" w:space="0" w:color="auto"/>
                <w:right w:val="none" w:sz="0" w:space="0" w:color="auto"/>
              </w:divBdr>
            </w:div>
          </w:divsChild>
        </w:div>
        <w:div w:id="1725179783">
          <w:marLeft w:val="0"/>
          <w:marRight w:val="0"/>
          <w:marTop w:val="0"/>
          <w:marBottom w:val="0"/>
          <w:divBdr>
            <w:top w:val="none" w:sz="0" w:space="0" w:color="auto"/>
            <w:left w:val="none" w:sz="0" w:space="0" w:color="auto"/>
            <w:bottom w:val="none" w:sz="0" w:space="0" w:color="auto"/>
            <w:right w:val="none" w:sz="0" w:space="0" w:color="auto"/>
          </w:divBdr>
          <w:divsChild>
            <w:div w:id="2038579356">
              <w:marLeft w:val="0"/>
              <w:marRight w:val="0"/>
              <w:marTop w:val="0"/>
              <w:marBottom w:val="0"/>
              <w:divBdr>
                <w:top w:val="none" w:sz="0" w:space="0" w:color="auto"/>
                <w:left w:val="none" w:sz="0" w:space="0" w:color="auto"/>
                <w:bottom w:val="none" w:sz="0" w:space="0" w:color="auto"/>
                <w:right w:val="none" w:sz="0" w:space="0" w:color="auto"/>
              </w:divBdr>
            </w:div>
            <w:div w:id="1072393093">
              <w:marLeft w:val="0"/>
              <w:marRight w:val="0"/>
              <w:marTop w:val="0"/>
              <w:marBottom w:val="0"/>
              <w:divBdr>
                <w:top w:val="none" w:sz="0" w:space="0" w:color="auto"/>
                <w:left w:val="none" w:sz="0" w:space="0" w:color="auto"/>
                <w:bottom w:val="none" w:sz="0" w:space="0" w:color="auto"/>
                <w:right w:val="none" w:sz="0" w:space="0" w:color="auto"/>
              </w:divBdr>
            </w:div>
          </w:divsChild>
        </w:div>
        <w:div w:id="1896236502">
          <w:marLeft w:val="0"/>
          <w:marRight w:val="0"/>
          <w:marTop w:val="0"/>
          <w:marBottom w:val="0"/>
          <w:divBdr>
            <w:top w:val="none" w:sz="0" w:space="0" w:color="auto"/>
            <w:left w:val="none" w:sz="0" w:space="0" w:color="auto"/>
            <w:bottom w:val="none" w:sz="0" w:space="0" w:color="auto"/>
            <w:right w:val="none" w:sz="0" w:space="0" w:color="auto"/>
          </w:divBdr>
          <w:divsChild>
            <w:div w:id="1593466015">
              <w:marLeft w:val="0"/>
              <w:marRight w:val="0"/>
              <w:marTop w:val="0"/>
              <w:marBottom w:val="0"/>
              <w:divBdr>
                <w:top w:val="none" w:sz="0" w:space="0" w:color="auto"/>
                <w:left w:val="none" w:sz="0" w:space="0" w:color="auto"/>
                <w:bottom w:val="none" w:sz="0" w:space="0" w:color="auto"/>
                <w:right w:val="none" w:sz="0" w:space="0" w:color="auto"/>
              </w:divBdr>
            </w:div>
          </w:divsChild>
        </w:div>
        <w:div w:id="474371961">
          <w:marLeft w:val="0"/>
          <w:marRight w:val="0"/>
          <w:marTop w:val="0"/>
          <w:marBottom w:val="0"/>
          <w:divBdr>
            <w:top w:val="none" w:sz="0" w:space="0" w:color="auto"/>
            <w:left w:val="none" w:sz="0" w:space="0" w:color="auto"/>
            <w:bottom w:val="none" w:sz="0" w:space="0" w:color="auto"/>
            <w:right w:val="none" w:sz="0" w:space="0" w:color="auto"/>
          </w:divBdr>
          <w:divsChild>
            <w:div w:id="860826186">
              <w:marLeft w:val="0"/>
              <w:marRight w:val="0"/>
              <w:marTop w:val="0"/>
              <w:marBottom w:val="0"/>
              <w:divBdr>
                <w:top w:val="none" w:sz="0" w:space="0" w:color="auto"/>
                <w:left w:val="none" w:sz="0" w:space="0" w:color="auto"/>
                <w:bottom w:val="none" w:sz="0" w:space="0" w:color="auto"/>
                <w:right w:val="none" w:sz="0" w:space="0" w:color="auto"/>
              </w:divBdr>
            </w:div>
            <w:div w:id="2077236814">
              <w:marLeft w:val="0"/>
              <w:marRight w:val="0"/>
              <w:marTop w:val="0"/>
              <w:marBottom w:val="0"/>
              <w:divBdr>
                <w:top w:val="none" w:sz="0" w:space="0" w:color="auto"/>
                <w:left w:val="none" w:sz="0" w:space="0" w:color="auto"/>
                <w:bottom w:val="none" w:sz="0" w:space="0" w:color="auto"/>
                <w:right w:val="none" w:sz="0" w:space="0" w:color="auto"/>
              </w:divBdr>
            </w:div>
          </w:divsChild>
        </w:div>
        <w:div w:id="611204257">
          <w:marLeft w:val="0"/>
          <w:marRight w:val="0"/>
          <w:marTop w:val="0"/>
          <w:marBottom w:val="0"/>
          <w:divBdr>
            <w:top w:val="none" w:sz="0" w:space="0" w:color="auto"/>
            <w:left w:val="none" w:sz="0" w:space="0" w:color="auto"/>
            <w:bottom w:val="none" w:sz="0" w:space="0" w:color="auto"/>
            <w:right w:val="none" w:sz="0" w:space="0" w:color="auto"/>
          </w:divBdr>
          <w:divsChild>
            <w:div w:id="1645741852">
              <w:marLeft w:val="0"/>
              <w:marRight w:val="0"/>
              <w:marTop w:val="0"/>
              <w:marBottom w:val="0"/>
              <w:divBdr>
                <w:top w:val="none" w:sz="0" w:space="0" w:color="auto"/>
                <w:left w:val="none" w:sz="0" w:space="0" w:color="auto"/>
                <w:bottom w:val="none" w:sz="0" w:space="0" w:color="auto"/>
                <w:right w:val="none" w:sz="0" w:space="0" w:color="auto"/>
              </w:divBdr>
            </w:div>
            <w:div w:id="1327707024">
              <w:marLeft w:val="0"/>
              <w:marRight w:val="0"/>
              <w:marTop w:val="0"/>
              <w:marBottom w:val="0"/>
              <w:divBdr>
                <w:top w:val="none" w:sz="0" w:space="0" w:color="auto"/>
                <w:left w:val="none" w:sz="0" w:space="0" w:color="auto"/>
                <w:bottom w:val="none" w:sz="0" w:space="0" w:color="auto"/>
                <w:right w:val="none" w:sz="0" w:space="0" w:color="auto"/>
              </w:divBdr>
            </w:div>
          </w:divsChild>
        </w:div>
        <w:div w:id="1916475534">
          <w:marLeft w:val="0"/>
          <w:marRight w:val="0"/>
          <w:marTop w:val="0"/>
          <w:marBottom w:val="0"/>
          <w:divBdr>
            <w:top w:val="none" w:sz="0" w:space="0" w:color="auto"/>
            <w:left w:val="none" w:sz="0" w:space="0" w:color="auto"/>
            <w:bottom w:val="none" w:sz="0" w:space="0" w:color="auto"/>
            <w:right w:val="none" w:sz="0" w:space="0" w:color="auto"/>
          </w:divBdr>
          <w:divsChild>
            <w:div w:id="2026011587">
              <w:marLeft w:val="0"/>
              <w:marRight w:val="0"/>
              <w:marTop w:val="0"/>
              <w:marBottom w:val="0"/>
              <w:divBdr>
                <w:top w:val="none" w:sz="0" w:space="0" w:color="auto"/>
                <w:left w:val="none" w:sz="0" w:space="0" w:color="auto"/>
                <w:bottom w:val="none" w:sz="0" w:space="0" w:color="auto"/>
                <w:right w:val="none" w:sz="0" w:space="0" w:color="auto"/>
              </w:divBdr>
            </w:div>
            <w:div w:id="588464352">
              <w:marLeft w:val="0"/>
              <w:marRight w:val="0"/>
              <w:marTop w:val="0"/>
              <w:marBottom w:val="0"/>
              <w:divBdr>
                <w:top w:val="none" w:sz="0" w:space="0" w:color="auto"/>
                <w:left w:val="none" w:sz="0" w:space="0" w:color="auto"/>
                <w:bottom w:val="none" w:sz="0" w:space="0" w:color="auto"/>
                <w:right w:val="none" w:sz="0" w:space="0" w:color="auto"/>
              </w:divBdr>
            </w:div>
          </w:divsChild>
        </w:div>
        <w:div w:id="919827409">
          <w:marLeft w:val="0"/>
          <w:marRight w:val="0"/>
          <w:marTop w:val="0"/>
          <w:marBottom w:val="0"/>
          <w:divBdr>
            <w:top w:val="none" w:sz="0" w:space="0" w:color="auto"/>
            <w:left w:val="none" w:sz="0" w:space="0" w:color="auto"/>
            <w:bottom w:val="none" w:sz="0" w:space="0" w:color="auto"/>
            <w:right w:val="none" w:sz="0" w:space="0" w:color="auto"/>
          </w:divBdr>
          <w:divsChild>
            <w:div w:id="2083486242">
              <w:marLeft w:val="0"/>
              <w:marRight w:val="0"/>
              <w:marTop w:val="0"/>
              <w:marBottom w:val="0"/>
              <w:divBdr>
                <w:top w:val="none" w:sz="0" w:space="0" w:color="auto"/>
                <w:left w:val="none" w:sz="0" w:space="0" w:color="auto"/>
                <w:bottom w:val="none" w:sz="0" w:space="0" w:color="auto"/>
                <w:right w:val="none" w:sz="0" w:space="0" w:color="auto"/>
              </w:divBdr>
            </w:div>
            <w:div w:id="79454843">
              <w:marLeft w:val="0"/>
              <w:marRight w:val="0"/>
              <w:marTop w:val="0"/>
              <w:marBottom w:val="0"/>
              <w:divBdr>
                <w:top w:val="none" w:sz="0" w:space="0" w:color="auto"/>
                <w:left w:val="none" w:sz="0" w:space="0" w:color="auto"/>
                <w:bottom w:val="none" w:sz="0" w:space="0" w:color="auto"/>
                <w:right w:val="none" w:sz="0" w:space="0" w:color="auto"/>
              </w:divBdr>
            </w:div>
          </w:divsChild>
        </w:div>
        <w:div w:id="666247363">
          <w:marLeft w:val="0"/>
          <w:marRight w:val="0"/>
          <w:marTop w:val="0"/>
          <w:marBottom w:val="0"/>
          <w:divBdr>
            <w:top w:val="single" w:sz="12" w:space="15" w:color="FFFFFF"/>
            <w:left w:val="none" w:sz="0" w:space="15" w:color="auto"/>
            <w:bottom w:val="none" w:sz="0" w:space="15" w:color="auto"/>
            <w:right w:val="none" w:sz="0" w:space="15" w:color="auto"/>
          </w:divBdr>
          <w:divsChild>
            <w:div w:id="893783032">
              <w:marLeft w:val="0"/>
              <w:marRight w:val="0"/>
              <w:marTop w:val="0"/>
              <w:marBottom w:val="0"/>
              <w:divBdr>
                <w:top w:val="none" w:sz="0" w:space="0" w:color="auto"/>
                <w:left w:val="none" w:sz="0" w:space="0" w:color="auto"/>
                <w:bottom w:val="none" w:sz="0" w:space="0" w:color="auto"/>
                <w:right w:val="none" w:sz="0" w:space="0" w:color="auto"/>
              </w:divBdr>
            </w:div>
            <w:div w:id="898980918">
              <w:marLeft w:val="0"/>
              <w:marRight w:val="0"/>
              <w:marTop w:val="0"/>
              <w:marBottom w:val="0"/>
              <w:divBdr>
                <w:top w:val="none" w:sz="0" w:space="0" w:color="auto"/>
                <w:left w:val="none" w:sz="0" w:space="0" w:color="auto"/>
                <w:bottom w:val="none" w:sz="0" w:space="0" w:color="auto"/>
                <w:right w:val="none" w:sz="0" w:space="0" w:color="auto"/>
              </w:divBdr>
            </w:div>
          </w:divsChild>
        </w:div>
        <w:div w:id="1143085340">
          <w:marLeft w:val="0"/>
          <w:marRight w:val="0"/>
          <w:marTop w:val="0"/>
          <w:marBottom w:val="0"/>
          <w:divBdr>
            <w:top w:val="none" w:sz="0" w:space="0" w:color="auto"/>
            <w:left w:val="none" w:sz="0" w:space="0" w:color="auto"/>
            <w:bottom w:val="none" w:sz="0" w:space="0" w:color="auto"/>
            <w:right w:val="none" w:sz="0" w:space="0" w:color="auto"/>
          </w:divBdr>
          <w:divsChild>
            <w:div w:id="1546746604">
              <w:marLeft w:val="0"/>
              <w:marRight w:val="0"/>
              <w:marTop w:val="0"/>
              <w:marBottom w:val="0"/>
              <w:divBdr>
                <w:top w:val="none" w:sz="0" w:space="0" w:color="auto"/>
                <w:left w:val="none" w:sz="0" w:space="0" w:color="auto"/>
                <w:bottom w:val="none" w:sz="0" w:space="0" w:color="auto"/>
                <w:right w:val="none" w:sz="0" w:space="0" w:color="auto"/>
              </w:divBdr>
            </w:div>
            <w:div w:id="1311666409">
              <w:marLeft w:val="0"/>
              <w:marRight w:val="0"/>
              <w:marTop w:val="0"/>
              <w:marBottom w:val="0"/>
              <w:divBdr>
                <w:top w:val="none" w:sz="0" w:space="0" w:color="auto"/>
                <w:left w:val="none" w:sz="0" w:space="0" w:color="auto"/>
                <w:bottom w:val="none" w:sz="0" w:space="0" w:color="auto"/>
                <w:right w:val="none" w:sz="0" w:space="0" w:color="auto"/>
              </w:divBdr>
            </w:div>
          </w:divsChild>
        </w:div>
        <w:div w:id="507985596">
          <w:marLeft w:val="0"/>
          <w:marRight w:val="0"/>
          <w:marTop w:val="0"/>
          <w:marBottom w:val="0"/>
          <w:divBdr>
            <w:top w:val="none" w:sz="0" w:space="0" w:color="auto"/>
            <w:left w:val="none" w:sz="0" w:space="0" w:color="auto"/>
            <w:bottom w:val="none" w:sz="0" w:space="0" w:color="auto"/>
            <w:right w:val="none" w:sz="0" w:space="0" w:color="auto"/>
          </w:divBdr>
          <w:divsChild>
            <w:div w:id="1469859990">
              <w:marLeft w:val="0"/>
              <w:marRight w:val="0"/>
              <w:marTop w:val="0"/>
              <w:marBottom w:val="0"/>
              <w:divBdr>
                <w:top w:val="none" w:sz="0" w:space="0" w:color="auto"/>
                <w:left w:val="none" w:sz="0" w:space="0" w:color="auto"/>
                <w:bottom w:val="none" w:sz="0" w:space="0" w:color="auto"/>
                <w:right w:val="none" w:sz="0" w:space="0" w:color="auto"/>
              </w:divBdr>
            </w:div>
            <w:div w:id="1047795214">
              <w:marLeft w:val="0"/>
              <w:marRight w:val="0"/>
              <w:marTop w:val="0"/>
              <w:marBottom w:val="0"/>
              <w:divBdr>
                <w:top w:val="none" w:sz="0" w:space="0" w:color="auto"/>
                <w:left w:val="none" w:sz="0" w:space="0" w:color="auto"/>
                <w:bottom w:val="none" w:sz="0" w:space="0" w:color="auto"/>
                <w:right w:val="none" w:sz="0" w:space="0" w:color="auto"/>
              </w:divBdr>
            </w:div>
          </w:divsChild>
        </w:div>
        <w:div w:id="797915716">
          <w:marLeft w:val="0"/>
          <w:marRight w:val="0"/>
          <w:marTop w:val="0"/>
          <w:marBottom w:val="0"/>
          <w:divBdr>
            <w:top w:val="none" w:sz="0" w:space="0" w:color="auto"/>
            <w:left w:val="none" w:sz="0" w:space="0" w:color="auto"/>
            <w:bottom w:val="none" w:sz="0" w:space="0" w:color="auto"/>
            <w:right w:val="none" w:sz="0" w:space="0" w:color="auto"/>
          </w:divBdr>
          <w:divsChild>
            <w:div w:id="1318999164">
              <w:marLeft w:val="0"/>
              <w:marRight w:val="0"/>
              <w:marTop w:val="0"/>
              <w:marBottom w:val="0"/>
              <w:divBdr>
                <w:top w:val="none" w:sz="0" w:space="0" w:color="auto"/>
                <w:left w:val="none" w:sz="0" w:space="0" w:color="auto"/>
                <w:bottom w:val="none" w:sz="0" w:space="0" w:color="auto"/>
                <w:right w:val="none" w:sz="0" w:space="0" w:color="auto"/>
              </w:divBdr>
            </w:div>
            <w:div w:id="1265460275">
              <w:marLeft w:val="0"/>
              <w:marRight w:val="0"/>
              <w:marTop w:val="0"/>
              <w:marBottom w:val="0"/>
              <w:divBdr>
                <w:top w:val="none" w:sz="0" w:space="0" w:color="auto"/>
                <w:left w:val="none" w:sz="0" w:space="0" w:color="auto"/>
                <w:bottom w:val="none" w:sz="0" w:space="0" w:color="auto"/>
                <w:right w:val="none" w:sz="0" w:space="0" w:color="auto"/>
              </w:divBdr>
            </w:div>
          </w:divsChild>
        </w:div>
        <w:div w:id="596326627">
          <w:marLeft w:val="0"/>
          <w:marRight w:val="0"/>
          <w:marTop w:val="0"/>
          <w:marBottom w:val="0"/>
          <w:divBdr>
            <w:top w:val="none" w:sz="0" w:space="0" w:color="auto"/>
            <w:left w:val="none" w:sz="0" w:space="0" w:color="auto"/>
            <w:bottom w:val="none" w:sz="0" w:space="0" w:color="auto"/>
            <w:right w:val="none" w:sz="0" w:space="0" w:color="auto"/>
          </w:divBdr>
          <w:divsChild>
            <w:div w:id="1458179308">
              <w:marLeft w:val="0"/>
              <w:marRight w:val="0"/>
              <w:marTop w:val="0"/>
              <w:marBottom w:val="0"/>
              <w:divBdr>
                <w:top w:val="none" w:sz="0" w:space="0" w:color="auto"/>
                <w:left w:val="none" w:sz="0" w:space="0" w:color="auto"/>
                <w:bottom w:val="none" w:sz="0" w:space="0" w:color="auto"/>
                <w:right w:val="none" w:sz="0" w:space="0" w:color="auto"/>
              </w:divBdr>
            </w:div>
            <w:div w:id="1349793139">
              <w:marLeft w:val="0"/>
              <w:marRight w:val="0"/>
              <w:marTop w:val="0"/>
              <w:marBottom w:val="0"/>
              <w:divBdr>
                <w:top w:val="none" w:sz="0" w:space="0" w:color="auto"/>
                <w:left w:val="none" w:sz="0" w:space="0" w:color="auto"/>
                <w:bottom w:val="none" w:sz="0" w:space="0" w:color="auto"/>
                <w:right w:val="none" w:sz="0" w:space="0" w:color="auto"/>
              </w:divBdr>
            </w:div>
          </w:divsChild>
        </w:div>
        <w:div w:id="293798760">
          <w:marLeft w:val="0"/>
          <w:marRight w:val="0"/>
          <w:marTop w:val="0"/>
          <w:marBottom w:val="0"/>
          <w:divBdr>
            <w:top w:val="none" w:sz="0" w:space="0" w:color="auto"/>
            <w:left w:val="none" w:sz="0" w:space="0" w:color="auto"/>
            <w:bottom w:val="none" w:sz="0" w:space="0" w:color="auto"/>
            <w:right w:val="none" w:sz="0" w:space="0" w:color="auto"/>
          </w:divBdr>
          <w:divsChild>
            <w:div w:id="1781677640">
              <w:marLeft w:val="0"/>
              <w:marRight w:val="0"/>
              <w:marTop w:val="0"/>
              <w:marBottom w:val="0"/>
              <w:divBdr>
                <w:top w:val="none" w:sz="0" w:space="0" w:color="auto"/>
                <w:left w:val="none" w:sz="0" w:space="0" w:color="auto"/>
                <w:bottom w:val="none" w:sz="0" w:space="0" w:color="auto"/>
                <w:right w:val="none" w:sz="0" w:space="0" w:color="auto"/>
              </w:divBdr>
            </w:div>
            <w:div w:id="1511719913">
              <w:marLeft w:val="0"/>
              <w:marRight w:val="0"/>
              <w:marTop w:val="0"/>
              <w:marBottom w:val="0"/>
              <w:divBdr>
                <w:top w:val="none" w:sz="0" w:space="0" w:color="auto"/>
                <w:left w:val="none" w:sz="0" w:space="0" w:color="auto"/>
                <w:bottom w:val="none" w:sz="0" w:space="0" w:color="auto"/>
                <w:right w:val="none" w:sz="0" w:space="0" w:color="auto"/>
              </w:divBdr>
            </w:div>
          </w:divsChild>
        </w:div>
        <w:div w:id="1196037592">
          <w:marLeft w:val="0"/>
          <w:marRight w:val="0"/>
          <w:marTop w:val="0"/>
          <w:marBottom w:val="0"/>
          <w:divBdr>
            <w:top w:val="none" w:sz="0" w:space="0" w:color="auto"/>
            <w:left w:val="none" w:sz="0" w:space="0" w:color="auto"/>
            <w:bottom w:val="none" w:sz="0" w:space="0" w:color="auto"/>
            <w:right w:val="none" w:sz="0" w:space="0" w:color="auto"/>
          </w:divBdr>
          <w:divsChild>
            <w:div w:id="788933085">
              <w:marLeft w:val="0"/>
              <w:marRight w:val="0"/>
              <w:marTop w:val="0"/>
              <w:marBottom w:val="0"/>
              <w:divBdr>
                <w:top w:val="none" w:sz="0" w:space="0" w:color="auto"/>
                <w:left w:val="none" w:sz="0" w:space="0" w:color="auto"/>
                <w:bottom w:val="none" w:sz="0" w:space="0" w:color="auto"/>
                <w:right w:val="none" w:sz="0" w:space="0" w:color="auto"/>
              </w:divBdr>
            </w:div>
            <w:div w:id="226310163">
              <w:marLeft w:val="0"/>
              <w:marRight w:val="0"/>
              <w:marTop w:val="0"/>
              <w:marBottom w:val="0"/>
              <w:divBdr>
                <w:top w:val="none" w:sz="0" w:space="0" w:color="auto"/>
                <w:left w:val="none" w:sz="0" w:space="0" w:color="auto"/>
                <w:bottom w:val="none" w:sz="0" w:space="0" w:color="auto"/>
                <w:right w:val="none" w:sz="0" w:space="0" w:color="auto"/>
              </w:divBdr>
            </w:div>
          </w:divsChild>
        </w:div>
        <w:div w:id="918754092">
          <w:marLeft w:val="0"/>
          <w:marRight w:val="0"/>
          <w:marTop w:val="0"/>
          <w:marBottom w:val="0"/>
          <w:divBdr>
            <w:top w:val="none" w:sz="0" w:space="0" w:color="auto"/>
            <w:left w:val="none" w:sz="0" w:space="0" w:color="auto"/>
            <w:bottom w:val="none" w:sz="0" w:space="0" w:color="auto"/>
            <w:right w:val="none" w:sz="0" w:space="0" w:color="auto"/>
          </w:divBdr>
          <w:divsChild>
            <w:div w:id="416291854">
              <w:marLeft w:val="0"/>
              <w:marRight w:val="0"/>
              <w:marTop w:val="0"/>
              <w:marBottom w:val="0"/>
              <w:divBdr>
                <w:top w:val="none" w:sz="0" w:space="0" w:color="auto"/>
                <w:left w:val="none" w:sz="0" w:space="0" w:color="auto"/>
                <w:bottom w:val="none" w:sz="0" w:space="0" w:color="auto"/>
                <w:right w:val="none" w:sz="0" w:space="0" w:color="auto"/>
              </w:divBdr>
            </w:div>
            <w:div w:id="45883412">
              <w:marLeft w:val="0"/>
              <w:marRight w:val="0"/>
              <w:marTop w:val="0"/>
              <w:marBottom w:val="0"/>
              <w:divBdr>
                <w:top w:val="none" w:sz="0" w:space="0" w:color="auto"/>
                <w:left w:val="none" w:sz="0" w:space="0" w:color="auto"/>
                <w:bottom w:val="none" w:sz="0" w:space="0" w:color="auto"/>
                <w:right w:val="none" w:sz="0" w:space="0" w:color="auto"/>
              </w:divBdr>
            </w:div>
          </w:divsChild>
        </w:div>
        <w:div w:id="1597209938">
          <w:marLeft w:val="0"/>
          <w:marRight w:val="0"/>
          <w:marTop w:val="0"/>
          <w:marBottom w:val="0"/>
          <w:divBdr>
            <w:top w:val="single" w:sz="12" w:space="15" w:color="FFFFFF"/>
            <w:left w:val="none" w:sz="0" w:space="15" w:color="auto"/>
            <w:bottom w:val="none" w:sz="0" w:space="15" w:color="auto"/>
            <w:right w:val="none" w:sz="0" w:space="15" w:color="auto"/>
          </w:divBdr>
          <w:divsChild>
            <w:div w:id="427820578">
              <w:marLeft w:val="0"/>
              <w:marRight w:val="0"/>
              <w:marTop w:val="0"/>
              <w:marBottom w:val="0"/>
              <w:divBdr>
                <w:top w:val="none" w:sz="0" w:space="0" w:color="auto"/>
                <w:left w:val="none" w:sz="0" w:space="0" w:color="auto"/>
                <w:bottom w:val="none" w:sz="0" w:space="0" w:color="auto"/>
                <w:right w:val="none" w:sz="0" w:space="0" w:color="auto"/>
              </w:divBdr>
            </w:div>
            <w:div w:id="1118526503">
              <w:marLeft w:val="0"/>
              <w:marRight w:val="0"/>
              <w:marTop w:val="0"/>
              <w:marBottom w:val="0"/>
              <w:divBdr>
                <w:top w:val="none" w:sz="0" w:space="0" w:color="auto"/>
                <w:left w:val="none" w:sz="0" w:space="0" w:color="auto"/>
                <w:bottom w:val="none" w:sz="0" w:space="0" w:color="auto"/>
                <w:right w:val="none" w:sz="0" w:space="0" w:color="auto"/>
              </w:divBdr>
            </w:div>
          </w:divsChild>
        </w:div>
        <w:div w:id="1273706083">
          <w:marLeft w:val="0"/>
          <w:marRight w:val="0"/>
          <w:marTop w:val="0"/>
          <w:marBottom w:val="0"/>
          <w:divBdr>
            <w:top w:val="single" w:sz="12" w:space="15" w:color="FFFFFF"/>
            <w:left w:val="none" w:sz="0" w:space="15" w:color="auto"/>
            <w:bottom w:val="none" w:sz="0" w:space="15" w:color="auto"/>
            <w:right w:val="none" w:sz="0" w:space="15" w:color="auto"/>
          </w:divBdr>
          <w:divsChild>
            <w:div w:id="1531139488">
              <w:marLeft w:val="0"/>
              <w:marRight w:val="0"/>
              <w:marTop w:val="0"/>
              <w:marBottom w:val="0"/>
              <w:divBdr>
                <w:top w:val="none" w:sz="0" w:space="0" w:color="auto"/>
                <w:left w:val="none" w:sz="0" w:space="0" w:color="auto"/>
                <w:bottom w:val="none" w:sz="0" w:space="0" w:color="auto"/>
                <w:right w:val="none" w:sz="0" w:space="0" w:color="auto"/>
              </w:divBdr>
            </w:div>
            <w:div w:id="2045672138">
              <w:marLeft w:val="0"/>
              <w:marRight w:val="0"/>
              <w:marTop w:val="0"/>
              <w:marBottom w:val="0"/>
              <w:divBdr>
                <w:top w:val="none" w:sz="0" w:space="0" w:color="auto"/>
                <w:left w:val="none" w:sz="0" w:space="0" w:color="auto"/>
                <w:bottom w:val="none" w:sz="0" w:space="0" w:color="auto"/>
                <w:right w:val="none" w:sz="0" w:space="0" w:color="auto"/>
              </w:divBdr>
            </w:div>
          </w:divsChild>
        </w:div>
        <w:div w:id="1783918985">
          <w:marLeft w:val="0"/>
          <w:marRight w:val="0"/>
          <w:marTop w:val="0"/>
          <w:marBottom w:val="0"/>
          <w:divBdr>
            <w:top w:val="none" w:sz="0" w:space="0" w:color="auto"/>
            <w:left w:val="none" w:sz="0" w:space="0" w:color="auto"/>
            <w:bottom w:val="none" w:sz="0" w:space="0" w:color="auto"/>
            <w:right w:val="none" w:sz="0" w:space="0" w:color="auto"/>
          </w:divBdr>
          <w:divsChild>
            <w:div w:id="127478467">
              <w:marLeft w:val="0"/>
              <w:marRight w:val="0"/>
              <w:marTop w:val="0"/>
              <w:marBottom w:val="0"/>
              <w:divBdr>
                <w:top w:val="none" w:sz="0" w:space="0" w:color="auto"/>
                <w:left w:val="none" w:sz="0" w:space="0" w:color="auto"/>
                <w:bottom w:val="none" w:sz="0" w:space="0" w:color="auto"/>
                <w:right w:val="none" w:sz="0" w:space="0" w:color="auto"/>
              </w:divBdr>
            </w:div>
            <w:div w:id="117838465">
              <w:marLeft w:val="0"/>
              <w:marRight w:val="0"/>
              <w:marTop w:val="0"/>
              <w:marBottom w:val="0"/>
              <w:divBdr>
                <w:top w:val="none" w:sz="0" w:space="0" w:color="auto"/>
                <w:left w:val="none" w:sz="0" w:space="0" w:color="auto"/>
                <w:bottom w:val="none" w:sz="0" w:space="0" w:color="auto"/>
                <w:right w:val="none" w:sz="0" w:space="0" w:color="auto"/>
              </w:divBdr>
            </w:div>
          </w:divsChild>
        </w:div>
        <w:div w:id="48454263">
          <w:marLeft w:val="0"/>
          <w:marRight w:val="0"/>
          <w:marTop w:val="0"/>
          <w:marBottom w:val="0"/>
          <w:divBdr>
            <w:top w:val="none" w:sz="0" w:space="0" w:color="auto"/>
            <w:left w:val="none" w:sz="0" w:space="0" w:color="auto"/>
            <w:bottom w:val="none" w:sz="0" w:space="0" w:color="auto"/>
            <w:right w:val="none" w:sz="0" w:space="0" w:color="auto"/>
          </w:divBdr>
          <w:divsChild>
            <w:div w:id="1073310009">
              <w:marLeft w:val="0"/>
              <w:marRight w:val="0"/>
              <w:marTop w:val="0"/>
              <w:marBottom w:val="0"/>
              <w:divBdr>
                <w:top w:val="none" w:sz="0" w:space="0" w:color="auto"/>
                <w:left w:val="none" w:sz="0" w:space="0" w:color="auto"/>
                <w:bottom w:val="none" w:sz="0" w:space="0" w:color="auto"/>
                <w:right w:val="none" w:sz="0" w:space="0" w:color="auto"/>
              </w:divBdr>
            </w:div>
            <w:div w:id="1283728260">
              <w:marLeft w:val="0"/>
              <w:marRight w:val="0"/>
              <w:marTop w:val="0"/>
              <w:marBottom w:val="0"/>
              <w:divBdr>
                <w:top w:val="none" w:sz="0" w:space="0" w:color="auto"/>
                <w:left w:val="none" w:sz="0" w:space="0" w:color="auto"/>
                <w:bottom w:val="none" w:sz="0" w:space="0" w:color="auto"/>
                <w:right w:val="none" w:sz="0" w:space="0" w:color="auto"/>
              </w:divBdr>
            </w:div>
          </w:divsChild>
        </w:div>
        <w:div w:id="1461917737">
          <w:marLeft w:val="0"/>
          <w:marRight w:val="0"/>
          <w:marTop w:val="0"/>
          <w:marBottom w:val="0"/>
          <w:divBdr>
            <w:top w:val="none" w:sz="0" w:space="0" w:color="auto"/>
            <w:left w:val="none" w:sz="0" w:space="0" w:color="auto"/>
            <w:bottom w:val="none" w:sz="0" w:space="0" w:color="auto"/>
            <w:right w:val="none" w:sz="0" w:space="0" w:color="auto"/>
          </w:divBdr>
          <w:divsChild>
            <w:div w:id="501430174">
              <w:marLeft w:val="0"/>
              <w:marRight w:val="0"/>
              <w:marTop w:val="0"/>
              <w:marBottom w:val="0"/>
              <w:divBdr>
                <w:top w:val="none" w:sz="0" w:space="0" w:color="auto"/>
                <w:left w:val="none" w:sz="0" w:space="0" w:color="auto"/>
                <w:bottom w:val="none" w:sz="0" w:space="0" w:color="auto"/>
                <w:right w:val="none" w:sz="0" w:space="0" w:color="auto"/>
              </w:divBdr>
            </w:div>
            <w:div w:id="1384452403">
              <w:marLeft w:val="0"/>
              <w:marRight w:val="0"/>
              <w:marTop w:val="0"/>
              <w:marBottom w:val="0"/>
              <w:divBdr>
                <w:top w:val="none" w:sz="0" w:space="0" w:color="auto"/>
                <w:left w:val="none" w:sz="0" w:space="0" w:color="auto"/>
                <w:bottom w:val="none" w:sz="0" w:space="0" w:color="auto"/>
                <w:right w:val="none" w:sz="0" w:space="0" w:color="auto"/>
              </w:divBdr>
            </w:div>
          </w:divsChild>
        </w:div>
        <w:div w:id="48312845">
          <w:marLeft w:val="0"/>
          <w:marRight w:val="0"/>
          <w:marTop w:val="0"/>
          <w:marBottom w:val="0"/>
          <w:divBdr>
            <w:top w:val="none" w:sz="0" w:space="0" w:color="auto"/>
            <w:left w:val="none" w:sz="0" w:space="0" w:color="auto"/>
            <w:bottom w:val="none" w:sz="0" w:space="0" w:color="auto"/>
            <w:right w:val="none" w:sz="0" w:space="0" w:color="auto"/>
          </w:divBdr>
          <w:divsChild>
            <w:div w:id="1535270841">
              <w:marLeft w:val="0"/>
              <w:marRight w:val="0"/>
              <w:marTop w:val="0"/>
              <w:marBottom w:val="0"/>
              <w:divBdr>
                <w:top w:val="none" w:sz="0" w:space="0" w:color="auto"/>
                <w:left w:val="none" w:sz="0" w:space="0" w:color="auto"/>
                <w:bottom w:val="none" w:sz="0" w:space="0" w:color="auto"/>
                <w:right w:val="none" w:sz="0" w:space="0" w:color="auto"/>
              </w:divBdr>
            </w:div>
            <w:div w:id="2073460254">
              <w:marLeft w:val="0"/>
              <w:marRight w:val="0"/>
              <w:marTop w:val="0"/>
              <w:marBottom w:val="0"/>
              <w:divBdr>
                <w:top w:val="none" w:sz="0" w:space="0" w:color="auto"/>
                <w:left w:val="none" w:sz="0" w:space="0" w:color="auto"/>
                <w:bottom w:val="none" w:sz="0" w:space="0" w:color="auto"/>
                <w:right w:val="none" w:sz="0" w:space="0" w:color="auto"/>
              </w:divBdr>
            </w:div>
          </w:divsChild>
        </w:div>
        <w:div w:id="212427613">
          <w:marLeft w:val="0"/>
          <w:marRight w:val="0"/>
          <w:marTop w:val="0"/>
          <w:marBottom w:val="0"/>
          <w:divBdr>
            <w:top w:val="single" w:sz="12" w:space="15" w:color="FFFFFF"/>
            <w:left w:val="none" w:sz="0" w:space="15" w:color="auto"/>
            <w:bottom w:val="none" w:sz="0" w:space="15" w:color="auto"/>
            <w:right w:val="none" w:sz="0" w:space="15" w:color="auto"/>
          </w:divBdr>
          <w:divsChild>
            <w:div w:id="669679515">
              <w:marLeft w:val="0"/>
              <w:marRight w:val="0"/>
              <w:marTop w:val="0"/>
              <w:marBottom w:val="0"/>
              <w:divBdr>
                <w:top w:val="none" w:sz="0" w:space="0" w:color="auto"/>
                <w:left w:val="none" w:sz="0" w:space="0" w:color="auto"/>
                <w:bottom w:val="none" w:sz="0" w:space="0" w:color="auto"/>
                <w:right w:val="none" w:sz="0" w:space="0" w:color="auto"/>
              </w:divBdr>
            </w:div>
            <w:div w:id="2047900744">
              <w:marLeft w:val="0"/>
              <w:marRight w:val="0"/>
              <w:marTop w:val="0"/>
              <w:marBottom w:val="0"/>
              <w:divBdr>
                <w:top w:val="none" w:sz="0" w:space="0" w:color="auto"/>
                <w:left w:val="none" w:sz="0" w:space="0" w:color="auto"/>
                <w:bottom w:val="none" w:sz="0" w:space="0" w:color="auto"/>
                <w:right w:val="none" w:sz="0" w:space="0" w:color="auto"/>
              </w:divBdr>
            </w:div>
          </w:divsChild>
        </w:div>
        <w:div w:id="406878760">
          <w:marLeft w:val="0"/>
          <w:marRight w:val="0"/>
          <w:marTop w:val="0"/>
          <w:marBottom w:val="0"/>
          <w:divBdr>
            <w:top w:val="none" w:sz="0" w:space="0" w:color="auto"/>
            <w:left w:val="none" w:sz="0" w:space="0" w:color="auto"/>
            <w:bottom w:val="none" w:sz="0" w:space="0" w:color="auto"/>
            <w:right w:val="none" w:sz="0" w:space="0" w:color="auto"/>
          </w:divBdr>
          <w:divsChild>
            <w:div w:id="479343375">
              <w:marLeft w:val="0"/>
              <w:marRight w:val="0"/>
              <w:marTop w:val="0"/>
              <w:marBottom w:val="0"/>
              <w:divBdr>
                <w:top w:val="none" w:sz="0" w:space="0" w:color="auto"/>
                <w:left w:val="none" w:sz="0" w:space="0" w:color="auto"/>
                <w:bottom w:val="none" w:sz="0" w:space="0" w:color="auto"/>
                <w:right w:val="none" w:sz="0" w:space="0" w:color="auto"/>
              </w:divBdr>
            </w:div>
            <w:div w:id="1656572260">
              <w:marLeft w:val="0"/>
              <w:marRight w:val="0"/>
              <w:marTop w:val="0"/>
              <w:marBottom w:val="0"/>
              <w:divBdr>
                <w:top w:val="none" w:sz="0" w:space="0" w:color="auto"/>
                <w:left w:val="none" w:sz="0" w:space="0" w:color="auto"/>
                <w:bottom w:val="none" w:sz="0" w:space="0" w:color="auto"/>
                <w:right w:val="none" w:sz="0" w:space="0" w:color="auto"/>
              </w:divBdr>
            </w:div>
          </w:divsChild>
        </w:div>
        <w:div w:id="481238079">
          <w:marLeft w:val="0"/>
          <w:marRight w:val="0"/>
          <w:marTop w:val="0"/>
          <w:marBottom w:val="0"/>
          <w:divBdr>
            <w:top w:val="single" w:sz="12" w:space="15" w:color="FFFFFF"/>
            <w:left w:val="none" w:sz="0" w:space="15" w:color="auto"/>
            <w:bottom w:val="none" w:sz="0" w:space="15" w:color="auto"/>
            <w:right w:val="none" w:sz="0" w:space="15" w:color="auto"/>
          </w:divBdr>
          <w:divsChild>
            <w:div w:id="2063285814">
              <w:marLeft w:val="0"/>
              <w:marRight w:val="0"/>
              <w:marTop w:val="0"/>
              <w:marBottom w:val="0"/>
              <w:divBdr>
                <w:top w:val="none" w:sz="0" w:space="0" w:color="auto"/>
                <w:left w:val="none" w:sz="0" w:space="0" w:color="auto"/>
                <w:bottom w:val="none" w:sz="0" w:space="0" w:color="auto"/>
                <w:right w:val="none" w:sz="0" w:space="0" w:color="auto"/>
              </w:divBdr>
            </w:div>
            <w:div w:id="1355569349">
              <w:marLeft w:val="0"/>
              <w:marRight w:val="0"/>
              <w:marTop w:val="0"/>
              <w:marBottom w:val="0"/>
              <w:divBdr>
                <w:top w:val="none" w:sz="0" w:space="0" w:color="auto"/>
                <w:left w:val="none" w:sz="0" w:space="0" w:color="auto"/>
                <w:bottom w:val="none" w:sz="0" w:space="0" w:color="auto"/>
                <w:right w:val="none" w:sz="0" w:space="0" w:color="auto"/>
              </w:divBdr>
            </w:div>
          </w:divsChild>
        </w:div>
        <w:div w:id="27722141">
          <w:marLeft w:val="0"/>
          <w:marRight w:val="0"/>
          <w:marTop w:val="0"/>
          <w:marBottom w:val="0"/>
          <w:divBdr>
            <w:top w:val="single" w:sz="12" w:space="15" w:color="FFFFFF"/>
            <w:left w:val="none" w:sz="0" w:space="15" w:color="auto"/>
            <w:bottom w:val="none" w:sz="0" w:space="15" w:color="auto"/>
            <w:right w:val="none" w:sz="0" w:space="15" w:color="auto"/>
          </w:divBdr>
          <w:divsChild>
            <w:div w:id="526020873">
              <w:marLeft w:val="0"/>
              <w:marRight w:val="0"/>
              <w:marTop w:val="0"/>
              <w:marBottom w:val="0"/>
              <w:divBdr>
                <w:top w:val="none" w:sz="0" w:space="0" w:color="auto"/>
                <w:left w:val="none" w:sz="0" w:space="0" w:color="auto"/>
                <w:bottom w:val="none" w:sz="0" w:space="0" w:color="auto"/>
                <w:right w:val="none" w:sz="0" w:space="0" w:color="auto"/>
              </w:divBdr>
            </w:div>
            <w:div w:id="359741117">
              <w:marLeft w:val="0"/>
              <w:marRight w:val="0"/>
              <w:marTop w:val="0"/>
              <w:marBottom w:val="0"/>
              <w:divBdr>
                <w:top w:val="none" w:sz="0" w:space="0" w:color="auto"/>
                <w:left w:val="none" w:sz="0" w:space="0" w:color="auto"/>
                <w:bottom w:val="none" w:sz="0" w:space="0" w:color="auto"/>
                <w:right w:val="none" w:sz="0" w:space="0" w:color="auto"/>
              </w:divBdr>
            </w:div>
          </w:divsChild>
        </w:div>
        <w:div w:id="1662810747">
          <w:marLeft w:val="0"/>
          <w:marRight w:val="0"/>
          <w:marTop w:val="0"/>
          <w:marBottom w:val="0"/>
          <w:divBdr>
            <w:top w:val="none" w:sz="0" w:space="0" w:color="auto"/>
            <w:left w:val="none" w:sz="0" w:space="0" w:color="auto"/>
            <w:bottom w:val="none" w:sz="0" w:space="0" w:color="auto"/>
            <w:right w:val="none" w:sz="0" w:space="0" w:color="auto"/>
          </w:divBdr>
          <w:divsChild>
            <w:div w:id="1678772548">
              <w:marLeft w:val="0"/>
              <w:marRight w:val="0"/>
              <w:marTop w:val="0"/>
              <w:marBottom w:val="0"/>
              <w:divBdr>
                <w:top w:val="none" w:sz="0" w:space="0" w:color="auto"/>
                <w:left w:val="none" w:sz="0" w:space="0" w:color="auto"/>
                <w:bottom w:val="none" w:sz="0" w:space="0" w:color="auto"/>
                <w:right w:val="none" w:sz="0" w:space="0" w:color="auto"/>
              </w:divBdr>
            </w:div>
            <w:div w:id="191496281">
              <w:marLeft w:val="0"/>
              <w:marRight w:val="0"/>
              <w:marTop w:val="0"/>
              <w:marBottom w:val="0"/>
              <w:divBdr>
                <w:top w:val="none" w:sz="0" w:space="0" w:color="auto"/>
                <w:left w:val="none" w:sz="0" w:space="0" w:color="auto"/>
                <w:bottom w:val="none" w:sz="0" w:space="0" w:color="auto"/>
                <w:right w:val="none" w:sz="0" w:space="0" w:color="auto"/>
              </w:divBdr>
            </w:div>
          </w:divsChild>
        </w:div>
        <w:div w:id="839392620">
          <w:marLeft w:val="0"/>
          <w:marRight w:val="0"/>
          <w:marTop w:val="0"/>
          <w:marBottom w:val="0"/>
          <w:divBdr>
            <w:top w:val="none" w:sz="0" w:space="0" w:color="auto"/>
            <w:left w:val="none" w:sz="0" w:space="0" w:color="auto"/>
            <w:bottom w:val="none" w:sz="0" w:space="0" w:color="auto"/>
            <w:right w:val="none" w:sz="0" w:space="0" w:color="auto"/>
          </w:divBdr>
          <w:divsChild>
            <w:div w:id="1834174410">
              <w:marLeft w:val="0"/>
              <w:marRight w:val="0"/>
              <w:marTop w:val="0"/>
              <w:marBottom w:val="0"/>
              <w:divBdr>
                <w:top w:val="none" w:sz="0" w:space="0" w:color="auto"/>
                <w:left w:val="none" w:sz="0" w:space="0" w:color="auto"/>
                <w:bottom w:val="none" w:sz="0" w:space="0" w:color="auto"/>
                <w:right w:val="none" w:sz="0" w:space="0" w:color="auto"/>
              </w:divBdr>
            </w:div>
            <w:div w:id="1623224956">
              <w:marLeft w:val="0"/>
              <w:marRight w:val="0"/>
              <w:marTop w:val="0"/>
              <w:marBottom w:val="0"/>
              <w:divBdr>
                <w:top w:val="none" w:sz="0" w:space="0" w:color="auto"/>
                <w:left w:val="none" w:sz="0" w:space="0" w:color="auto"/>
                <w:bottom w:val="none" w:sz="0" w:space="0" w:color="auto"/>
                <w:right w:val="none" w:sz="0" w:space="0" w:color="auto"/>
              </w:divBdr>
            </w:div>
          </w:divsChild>
        </w:div>
        <w:div w:id="1451851323">
          <w:marLeft w:val="0"/>
          <w:marRight w:val="0"/>
          <w:marTop w:val="0"/>
          <w:marBottom w:val="0"/>
          <w:divBdr>
            <w:top w:val="none" w:sz="0" w:space="0" w:color="auto"/>
            <w:left w:val="none" w:sz="0" w:space="0" w:color="auto"/>
            <w:bottom w:val="none" w:sz="0" w:space="0" w:color="auto"/>
            <w:right w:val="none" w:sz="0" w:space="0" w:color="auto"/>
          </w:divBdr>
          <w:divsChild>
            <w:div w:id="917401080">
              <w:marLeft w:val="0"/>
              <w:marRight w:val="0"/>
              <w:marTop w:val="0"/>
              <w:marBottom w:val="0"/>
              <w:divBdr>
                <w:top w:val="none" w:sz="0" w:space="0" w:color="auto"/>
                <w:left w:val="none" w:sz="0" w:space="0" w:color="auto"/>
                <w:bottom w:val="none" w:sz="0" w:space="0" w:color="auto"/>
                <w:right w:val="none" w:sz="0" w:space="0" w:color="auto"/>
              </w:divBdr>
            </w:div>
            <w:div w:id="1698506513">
              <w:marLeft w:val="0"/>
              <w:marRight w:val="0"/>
              <w:marTop w:val="0"/>
              <w:marBottom w:val="0"/>
              <w:divBdr>
                <w:top w:val="none" w:sz="0" w:space="0" w:color="auto"/>
                <w:left w:val="none" w:sz="0" w:space="0" w:color="auto"/>
                <w:bottom w:val="none" w:sz="0" w:space="0" w:color="auto"/>
                <w:right w:val="none" w:sz="0" w:space="0" w:color="auto"/>
              </w:divBdr>
            </w:div>
          </w:divsChild>
        </w:div>
        <w:div w:id="403918007">
          <w:marLeft w:val="0"/>
          <w:marRight w:val="0"/>
          <w:marTop w:val="0"/>
          <w:marBottom w:val="0"/>
          <w:divBdr>
            <w:top w:val="single" w:sz="12" w:space="15" w:color="FFFFFF"/>
            <w:left w:val="none" w:sz="0" w:space="15" w:color="auto"/>
            <w:bottom w:val="none" w:sz="0" w:space="15" w:color="auto"/>
            <w:right w:val="none" w:sz="0" w:space="15" w:color="auto"/>
          </w:divBdr>
          <w:divsChild>
            <w:div w:id="1360660928">
              <w:marLeft w:val="0"/>
              <w:marRight w:val="0"/>
              <w:marTop w:val="0"/>
              <w:marBottom w:val="0"/>
              <w:divBdr>
                <w:top w:val="none" w:sz="0" w:space="0" w:color="auto"/>
                <w:left w:val="none" w:sz="0" w:space="0" w:color="auto"/>
                <w:bottom w:val="none" w:sz="0" w:space="0" w:color="auto"/>
                <w:right w:val="none" w:sz="0" w:space="0" w:color="auto"/>
              </w:divBdr>
            </w:div>
            <w:div w:id="630476019">
              <w:marLeft w:val="0"/>
              <w:marRight w:val="0"/>
              <w:marTop w:val="0"/>
              <w:marBottom w:val="0"/>
              <w:divBdr>
                <w:top w:val="none" w:sz="0" w:space="0" w:color="auto"/>
                <w:left w:val="none" w:sz="0" w:space="0" w:color="auto"/>
                <w:bottom w:val="none" w:sz="0" w:space="0" w:color="auto"/>
                <w:right w:val="none" w:sz="0" w:space="0" w:color="auto"/>
              </w:divBdr>
            </w:div>
          </w:divsChild>
        </w:div>
        <w:div w:id="1841579852">
          <w:marLeft w:val="0"/>
          <w:marRight w:val="0"/>
          <w:marTop w:val="0"/>
          <w:marBottom w:val="0"/>
          <w:divBdr>
            <w:top w:val="none" w:sz="0" w:space="0" w:color="auto"/>
            <w:left w:val="none" w:sz="0" w:space="0" w:color="auto"/>
            <w:bottom w:val="none" w:sz="0" w:space="0" w:color="auto"/>
            <w:right w:val="none" w:sz="0" w:space="0" w:color="auto"/>
          </w:divBdr>
          <w:divsChild>
            <w:div w:id="851451441">
              <w:marLeft w:val="0"/>
              <w:marRight w:val="0"/>
              <w:marTop w:val="0"/>
              <w:marBottom w:val="0"/>
              <w:divBdr>
                <w:top w:val="none" w:sz="0" w:space="0" w:color="auto"/>
                <w:left w:val="none" w:sz="0" w:space="0" w:color="auto"/>
                <w:bottom w:val="none" w:sz="0" w:space="0" w:color="auto"/>
                <w:right w:val="none" w:sz="0" w:space="0" w:color="auto"/>
              </w:divBdr>
            </w:div>
            <w:div w:id="1096634680">
              <w:marLeft w:val="0"/>
              <w:marRight w:val="0"/>
              <w:marTop w:val="0"/>
              <w:marBottom w:val="0"/>
              <w:divBdr>
                <w:top w:val="none" w:sz="0" w:space="0" w:color="auto"/>
                <w:left w:val="none" w:sz="0" w:space="0" w:color="auto"/>
                <w:bottom w:val="none" w:sz="0" w:space="0" w:color="auto"/>
                <w:right w:val="none" w:sz="0" w:space="0" w:color="auto"/>
              </w:divBdr>
            </w:div>
          </w:divsChild>
        </w:div>
        <w:div w:id="834610124">
          <w:marLeft w:val="0"/>
          <w:marRight w:val="0"/>
          <w:marTop w:val="0"/>
          <w:marBottom w:val="0"/>
          <w:divBdr>
            <w:top w:val="single" w:sz="12" w:space="15" w:color="FFFFFF"/>
            <w:left w:val="none" w:sz="0" w:space="15" w:color="auto"/>
            <w:bottom w:val="none" w:sz="0" w:space="15" w:color="auto"/>
            <w:right w:val="none" w:sz="0" w:space="15" w:color="auto"/>
          </w:divBdr>
          <w:divsChild>
            <w:div w:id="1282147610">
              <w:marLeft w:val="0"/>
              <w:marRight w:val="0"/>
              <w:marTop w:val="0"/>
              <w:marBottom w:val="0"/>
              <w:divBdr>
                <w:top w:val="none" w:sz="0" w:space="0" w:color="auto"/>
                <w:left w:val="none" w:sz="0" w:space="0" w:color="auto"/>
                <w:bottom w:val="none" w:sz="0" w:space="0" w:color="auto"/>
                <w:right w:val="none" w:sz="0" w:space="0" w:color="auto"/>
              </w:divBdr>
            </w:div>
            <w:div w:id="850989379">
              <w:marLeft w:val="0"/>
              <w:marRight w:val="0"/>
              <w:marTop w:val="0"/>
              <w:marBottom w:val="0"/>
              <w:divBdr>
                <w:top w:val="none" w:sz="0" w:space="0" w:color="auto"/>
                <w:left w:val="none" w:sz="0" w:space="0" w:color="auto"/>
                <w:bottom w:val="none" w:sz="0" w:space="0" w:color="auto"/>
                <w:right w:val="none" w:sz="0" w:space="0" w:color="auto"/>
              </w:divBdr>
            </w:div>
          </w:divsChild>
        </w:div>
        <w:div w:id="1781990124">
          <w:marLeft w:val="0"/>
          <w:marRight w:val="0"/>
          <w:marTop w:val="0"/>
          <w:marBottom w:val="0"/>
          <w:divBdr>
            <w:top w:val="none" w:sz="0" w:space="0" w:color="auto"/>
            <w:left w:val="none" w:sz="0" w:space="0" w:color="auto"/>
            <w:bottom w:val="none" w:sz="0" w:space="0" w:color="auto"/>
            <w:right w:val="none" w:sz="0" w:space="0" w:color="auto"/>
          </w:divBdr>
          <w:divsChild>
            <w:div w:id="1828276404">
              <w:marLeft w:val="0"/>
              <w:marRight w:val="0"/>
              <w:marTop w:val="0"/>
              <w:marBottom w:val="0"/>
              <w:divBdr>
                <w:top w:val="none" w:sz="0" w:space="0" w:color="auto"/>
                <w:left w:val="none" w:sz="0" w:space="0" w:color="auto"/>
                <w:bottom w:val="none" w:sz="0" w:space="0" w:color="auto"/>
                <w:right w:val="none" w:sz="0" w:space="0" w:color="auto"/>
              </w:divBdr>
            </w:div>
            <w:div w:id="868564842">
              <w:marLeft w:val="0"/>
              <w:marRight w:val="0"/>
              <w:marTop w:val="0"/>
              <w:marBottom w:val="0"/>
              <w:divBdr>
                <w:top w:val="none" w:sz="0" w:space="0" w:color="auto"/>
                <w:left w:val="none" w:sz="0" w:space="0" w:color="auto"/>
                <w:bottom w:val="none" w:sz="0" w:space="0" w:color="auto"/>
                <w:right w:val="none" w:sz="0" w:space="0" w:color="auto"/>
              </w:divBdr>
            </w:div>
          </w:divsChild>
        </w:div>
        <w:div w:id="1403672316">
          <w:marLeft w:val="0"/>
          <w:marRight w:val="0"/>
          <w:marTop w:val="0"/>
          <w:marBottom w:val="0"/>
          <w:divBdr>
            <w:top w:val="single" w:sz="12" w:space="15" w:color="FFFFFF"/>
            <w:left w:val="none" w:sz="0" w:space="15" w:color="auto"/>
            <w:bottom w:val="none" w:sz="0" w:space="15" w:color="auto"/>
            <w:right w:val="none" w:sz="0" w:space="15" w:color="auto"/>
          </w:divBdr>
          <w:divsChild>
            <w:div w:id="792603083">
              <w:marLeft w:val="0"/>
              <w:marRight w:val="0"/>
              <w:marTop w:val="0"/>
              <w:marBottom w:val="0"/>
              <w:divBdr>
                <w:top w:val="none" w:sz="0" w:space="0" w:color="auto"/>
                <w:left w:val="none" w:sz="0" w:space="0" w:color="auto"/>
                <w:bottom w:val="none" w:sz="0" w:space="0" w:color="auto"/>
                <w:right w:val="none" w:sz="0" w:space="0" w:color="auto"/>
              </w:divBdr>
            </w:div>
            <w:div w:id="1407073023">
              <w:marLeft w:val="0"/>
              <w:marRight w:val="0"/>
              <w:marTop w:val="0"/>
              <w:marBottom w:val="0"/>
              <w:divBdr>
                <w:top w:val="none" w:sz="0" w:space="0" w:color="auto"/>
                <w:left w:val="none" w:sz="0" w:space="0" w:color="auto"/>
                <w:bottom w:val="none" w:sz="0" w:space="0" w:color="auto"/>
                <w:right w:val="none" w:sz="0" w:space="0" w:color="auto"/>
              </w:divBdr>
            </w:div>
          </w:divsChild>
        </w:div>
        <w:div w:id="1647854997">
          <w:marLeft w:val="0"/>
          <w:marRight w:val="0"/>
          <w:marTop w:val="0"/>
          <w:marBottom w:val="0"/>
          <w:divBdr>
            <w:top w:val="single" w:sz="12" w:space="15" w:color="FFFFFF"/>
            <w:left w:val="none" w:sz="0" w:space="15" w:color="auto"/>
            <w:bottom w:val="none" w:sz="0" w:space="15" w:color="auto"/>
            <w:right w:val="none" w:sz="0" w:space="15" w:color="auto"/>
          </w:divBdr>
          <w:divsChild>
            <w:div w:id="510680600">
              <w:marLeft w:val="0"/>
              <w:marRight w:val="0"/>
              <w:marTop w:val="0"/>
              <w:marBottom w:val="0"/>
              <w:divBdr>
                <w:top w:val="none" w:sz="0" w:space="0" w:color="auto"/>
                <w:left w:val="none" w:sz="0" w:space="0" w:color="auto"/>
                <w:bottom w:val="none" w:sz="0" w:space="0" w:color="auto"/>
                <w:right w:val="none" w:sz="0" w:space="0" w:color="auto"/>
              </w:divBdr>
            </w:div>
            <w:div w:id="1588542717">
              <w:marLeft w:val="0"/>
              <w:marRight w:val="0"/>
              <w:marTop w:val="0"/>
              <w:marBottom w:val="0"/>
              <w:divBdr>
                <w:top w:val="none" w:sz="0" w:space="0" w:color="auto"/>
                <w:left w:val="none" w:sz="0" w:space="0" w:color="auto"/>
                <w:bottom w:val="none" w:sz="0" w:space="0" w:color="auto"/>
                <w:right w:val="none" w:sz="0" w:space="0" w:color="auto"/>
              </w:divBdr>
            </w:div>
          </w:divsChild>
        </w:div>
        <w:div w:id="319961750">
          <w:marLeft w:val="0"/>
          <w:marRight w:val="0"/>
          <w:marTop w:val="0"/>
          <w:marBottom w:val="0"/>
          <w:divBdr>
            <w:top w:val="none" w:sz="0" w:space="0" w:color="auto"/>
            <w:left w:val="none" w:sz="0" w:space="0" w:color="auto"/>
            <w:bottom w:val="none" w:sz="0" w:space="0" w:color="auto"/>
            <w:right w:val="none" w:sz="0" w:space="0" w:color="auto"/>
          </w:divBdr>
          <w:divsChild>
            <w:div w:id="36853155">
              <w:marLeft w:val="0"/>
              <w:marRight w:val="0"/>
              <w:marTop w:val="0"/>
              <w:marBottom w:val="0"/>
              <w:divBdr>
                <w:top w:val="none" w:sz="0" w:space="0" w:color="auto"/>
                <w:left w:val="none" w:sz="0" w:space="0" w:color="auto"/>
                <w:bottom w:val="none" w:sz="0" w:space="0" w:color="auto"/>
                <w:right w:val="none" w:sz="0" w:space="0" w:color="auto"/>
              </w:divBdr>
            </w:div>
            <w:div w:id="2097628322">
              <w:marLeft w:val="0"/>
              <w:marRight w:val="0"/>
              <w:marTop w:val="0"/>
              <w:marBottom w:val="0"/>
              <w:divBdr>
                <w:top w:val="none" w:sz="0" w:space="0" w:color="auto"/>
                <w:left w:val="none" w:sz="0" w:space="0" w:color="auto"/>
                <w:bottom w:val="none" w:sz="0" w:space="0" w:color="auto"/>
                <w:right w:val="none" w:sz="0" w:space="0" w:color="auto"/>
              </w:divBdr>
            </w:div>
          </w:divsChild>
        </w:div>
        <w:div w:id="544684754">
          <w:marLeft w:val="0"/>
          <w:marRight w:val="0"/>
          <w:marTop w:val="0"/>
          <w:marBottom w:val="0"/>
          <w:divBdr>
            <w:top w:val="none" w:sz="0" w:space="0" w:color="auto"/>
            <w:left w:val="none" w:sz="0" w:space="0" w:color="auto"/>
            <w:bottom w:val="none" w:sz="0" w:space="0" w:color="auto"/>
            <w:right w:val="none" w:sz="0" w:space="0" w:color="auto"/>
          </w:divBdr>
          <w:divsChild>
            <w:div w:id="463735768">
              <w:marLeft w:val="0"/>
              <w:marRight w:val="0"/>
              <w:marTop w:val="0"/>
              <w:marBottom w:val="0"/>
              <w:divBdr>
                <w:top w:val="none" w:sz="0" w:space="0" w:color="auto"/>
                <w:left w:val="none" w:sz="0" w:space="0" w:color="auto"/>
                <w:bottom w:val="none" w:sz="0" w:space="0" w:color="auto"/>
                <w:right w:val="none" w:sz="0" w:space="0" w:color="auto"/>
              </w:divBdr>
            </w:div>
            <w:div w:id="1913197403">
              <w:marLeft w:val="0"/>
              <w:marRight w:val="0"/>
              <w:marTop w:val="0"/>
              <w:marBottom w:val="0"/>
              <w:divBdr>
                <w:top w:val="none" w:sz="0" w:space="0" w:color="auto"/>
                <w:left w:val="none" w:sz="0" w:space="0" w:color="auto"/>
                <w:bottom w:val="none" w:sz="0" w:space="0" w:color="auto"/>
                <w:right w:val="none" w:sz="0" w:space="0" w:color="auto"/>
              </w:divBdr>
            </w:div>
          </w:divsChild>
        </w:div>
        <w:div w:id="545410210">
          <w:marLeft w:val="0"/>
          <w:marRight w:val="0"/>
          <w:marTop w:val="0"/>
          <w:marBottom w:val="0"/>
          <w:divBdr>
            <w:top w:val="none" w:sz="0" w:space="0" w:color="auto"/>
            <w:left w:val="none" w:sz="0" w:space="0" w:color="auto"/>
            <w:bottom w:val="none" w:sz="0" w:space="0" w:color="auto"/>
            <w:right w:val="none" w:sz="0" w:space="0" w:color="auto"/>
          </w:divBdr>
          <w:divsChild>
            <w:div w:id="566913349">
              <w:marLeft w:val="0"/>
              <w:marRight w:val="0"/>
              <w:marTop w:val="0"/>
              <w:marBottom w:val="0"/>
              <w:divBdr>
                <w:top w:val="none" w:sz="0" w:space="0" w:color="auto"/>
                <w:left w:val="none" w:sz="0" w:space="0" w:color="auto"/>
                <w:bottom w:val="none" w:sz="0" w:space="0" w:color="auto"/>
                <w:right w:val="none" w:sz="0" w:space="0" w:color="auto"/>
              </w:divBdr>
            </w:div>
            <w:div w:id="876968202">
              <w:marLeft w:val="0"/>
              <w:marRight w:val="0"/>
              <w:marTop w:val="0"/>
              <w:marBottom w:val="0"/>
              <w:divBdr>
                <w:top w:val="none" w:sz="0" w:space="0" w:color="auto"/>
                <w:left w:val="none" w:sz="0" w:space="0" w:color="auto"/>
                <w:bottom w:val="none" w:sz="0" w:space="0" w:color="auto"/>
                <w:right w:val="none" w:sz="0" w:space="0" w:color="auto"/>
              </w:divBdr>
            </w:div>
          </w:divsChild>
        </w:div>
        <w:div w:id="326641844">
          <w:marLeft w:val="0"/>
          <w:marRight w:val="0"/>
          <w:marTop w:val="0"/>
          <w:marBottom w:val="0"/>
          <w:divBdr>
            <w:top w:val="single" w:sz="12" w:space="15" w:color="FFFFFF"/>
            <w:left w:val="none" w:sz="0" w:space="15" w:color="auto"/>
            <w:bottom w:val="none" w:sz="0" w:space="15" w:color="auto"/>
            <w:right w:val="none" w:sz="0" w:space="15" w:color="auto"/>
          </w:divBdr>
          <w:divsChild>
            <w:div w:id="2109349156">
              <w:marLeft w:val="0"/>
              <w:marRight w:val="0"/>
              <w:marTop w:val="0"/>
              <w:marBottom w:val="0"/>
              <w:divBdr>
                <w:top w:val="none" w:sz="0" w:space="0" w:color="auto"/>
                <w:left w:val="none" w:sz="0" w:space="0" w:color="auto"/>
                <w:bottom w:val="none" w:sz="0" w:space="0" w:color="auto"/>
                <w:right w:val="none" w:sz="0" w:space="0" w:color="auto"/>
              </w:divBdr>
            </w:div>
            <w:div w:id="198054960">
              <w:marLeft w:val="0"/>
              <w:marRight w:val="0"/>
              <w:marTop w:val="0"/>
              <w:marBottom w:val="0"/>
              <w:divBdr>
                <w:top w:val="none" w:sz="0" w:space="0" w:color="auto"/>
                <w:left w:val="none" w:sz="0" w:space="0" w:color="auto"/>
                <w:bottom w:val="none" w:sz="0" w:space="0" w:color="auto"/>
                <w:right w:val="none" w:sz="0" w:space="0" w:color="auto"/>
              </w:divBdr>
            </w:div>
          </w:divsChild>
        </w:div>
        <w:div w:id="1353455212">
          <w:marLeft w:val="0"/>
          <w:marRight w:val="0"/>
          <w:marTop w:val="0"/>
          <w:marBottom w:val="0"/>
          <w:divBdr>
            <w:top w:val="none" w:sz="0" w:space="0" w:color="auto"/>
            <w:left w:val="none" w:sz="0" w:space="0" w:color="auto"/>
            <w:bottom w:val="none" w:sz="0" w:space="0" w:color="auto"/>
            <w:right w:val="none" w:sz="0" w:space="0" w:color="auto"/>
          </w:divBdr>
          <w:divsChild>
            <w:div w:id="149753746">
              <w:marLeft w:val="0"/>
              <w:marRight w:val="0"/>
              <w:marTop w:val="0"/>
              <w:marBottom w:val="0"/>
              <w:divBdr>
                <w:top w:val="none" w:sz="0" w:space="0" w:color="auto"/>
                <w:left w:val="none" w:sz="0" w:space="0" w:color="auto"/>
                <w:bottom w:val="none" w:sz="0" w:space="0" w:color="auto"/>
                <w:right w:val="none" w:sz="0" w:space="0" w:color="auto"/>
              </w:divBdr>
            </w:div>
            <w:div w:id="1739277786">
              <w:marLeft w:val="0"/>
              <w:marRight w:val="0"/>
              <w:marTop w:val="0"/>
              <w:marBottom w:val="0"/>
              <w:divBdr>
                <w:top w:val="none" w:sz="0" w:space="0" w:color="auto"/>
                <w:left w:val="none" w:sz="0" w:space="0" w:color="auto"/>
                <w:bottom w:val="none" w:sz="0" w:space="0" w:color="auto"/>
                <w:right w:val="none" w:sz="0" w:space="0" w:color="auto"/>
              </w:divBdr>
            </w:div>
          </w:divsChild>
        </w:div>
        <w:div w:id="352387575">
          <w:marLeft w:val="0"/>
          <w:marRight w:val="0"/>
          <w:marTop w:val="0"/>
          <w:marBottom w:val="0"/>
          <w:divBdr>
            <w:top w:val="none" w:sz="0" w:space="0" w:color="auto"/>
            <w:left w:val="none" w:sz="0" w:space="0" w:color="auto"/>
            <w:bottom w:val="none" w:sz="0" w:space="0" w:color="auto"/>
            <w:right w:val="none" w:sz="0" w:space="0" w:color="auto"/>
          </w:divBdr>
          <w:divsChild>
            <w:div w:id="1086225040">
              <w:marLeft w:val="0"/>
              <w:marRight w:val="0"/>
              <w:marTop w:val="0"/>
              <w:marBottom w:val="0"/>
              <w:divBdr>
                <w:top w:val="none" w:sz="0" w:space="0" w:color="auto"/>
                <w:left w:val="none" w:sz="0" w:space="0" w:color="auto"/>
                <w:bottom w:val="none" w:sz="0" w:space="0" w:color="auto"/>
                <w:right w:val="none" w:sz="0" w:space="0" w:color="auto"/>
              </w:divBdr>
            </w:div>
            <w:div w:id="3627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guru.com/away2.php?req=doc&amp;base=LAW&amp;n=388926&amp;dst=100004&amp;date=05.03.2022" TargetMode="External"/><Relationship Id="rId13" Type="http://schemas.openxmlformats.org/officeDocument/2006/relationships/hyperlink" Target="https://sozd.duma.gov.ru/bill/80928-8" TargetMode="External"/><Relationship Id="rId18" Type="http://schemas.openxmlformats.org/officeDocument/2006/relationships/hyperlink" Target="https://buhguru.com/away2.php?req=doc&amp;base=LAW&amp;n=411066&amp;dst=100002,1&amp;date=10.03.2022" TargetMode="External"/><Relationship Id="rId3" Type="http://schemas.openxmlformats.org/officeDocument/2006/relationships/styles" Target="styles.xml"/><Relationship Id="rId21" Type="http://schemas.openxmlformats.org/officeDocument/2006/relationships/hyperlink" Target="http://government.ru/news/44756/" TargetMode="External"/><Relationship Id="rId7" Type="http://schemas.openxmlformats.org/officeDocument/2006/relationships/hyperlink" Target="https://buhguru.com/away2.php?req=doc&amp;base=LAW&amp;n=411095&amp;dst=1000000001&amp;date=10.03.2022" TargetMode="External"/><Relationship Id="rId12" Type="http://schemas.openxmlformats.org/officeDocument/2006/relationships/hyperlink" Target="https://cbr.ru/press/event/?id=12752" TargetMode="External"/><Relationship Id="rId17" Type="http://schemas.openxmlformats.org/officeDocument/2006/relationships/hyperlink" Target="http://consgd.consultant.ru/gd/rtfcache/pr_100322-30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zd.duma.gov.ru/bill/80928-8" TargetMode="External"/><Relationship Id="rId20" Type="http://schemas.openxmlformats.org/officeDocument/2006/relationships/hyperlink" Target="https://buhguru.com/away2.php?req=doc&amp;base=LAW&amp;n=411095&amp;dst=1000000001&amp;date=10.03.2022" TargetMode="External"/><Relationship Id="rId1" Type="http://schemas.openxmlformats.org/officeDocument/2006/relationships/customXml" Target="../customXml/item1.xml"/><Relationship Id="rId6" Type="http://schemas.openxmlformats.org/officeDocument/2006/relationships/hyperlink" Target="https://corpmsp.ru/bankam/programma_stimulir/" TargetMode="External"/><Relationship Id="rId11" Type="http://schemas.openxmlformats.org/officeDocument/2006/relationships/hyperlink" Target="https://cbr.ru/press/pr/?file=11032022_213000SUP_MEAS11032022_213048.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hguru.com/away2.php?req=doc&amp;base=LAW&amp;n=405616&amp;dst=101085&amp;date=05.03.2022" TargetMode="External"/><Relationship Id="rId23" Type="http://schemas.openxmlformats.org/officeDocument/2006/relationships/hyperlink" Target="http://government.ru/news/44756/" TargetMode="External"/><Relationship Id="rId10" Type="http://schemas.openxmlformats.org/officeDocument/2006/relationships/hyperlink" Target="https://buhguru.com/away2.php?req=doc&amp;base=LAW&amp;n=410807&amp;dst=100002&amp;date=05.03.2022" TargetMode="External"/><Relationship Id="rId19" Type="http://schemas.openxmlformats.org/officeDocument/2006/relationships/hyperlink" Target="http://government.ru/news/44756/" TargetMode="External"/><Relationship Id="rId4" Type="http://schemas.openxmlformats.org/officeDocument/2006/relationships/settings" Target="settings.xml"/><Relationship Id="rId9" Type="http://schemas.openxmlformats.org/officeDocument/2006/relationships/hyperlink" Target="https://buhguru.com/away2.php?req=doc&amp;base=LAW&amp;n=411098&amp;dst=100002&amp;date=10.03.2022" TargetMode="External"/><Relationship Id="rId14" Type="http://schemas.openxmlformats.org/officeDocument/2006/relationships/hyperlink" Target="https://buhguru.com/away2.php?req=doc&amp;base=LAW&amp;n=405616&amp;dst=101066&amp;date=05.03.2022" TargetMode="External"/><Relationship Id="rId22" Type="http://schemas.openxmlformats.org/officeDocument/2006/relationships/hyperlink" Target="https://buhguru.com/away2.php?req=doc&amp;base=LAW&amp;n=411095&amp;dst=1000000001&amp;date=10.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8A4AC-72CD-4917-B206-FAD2242F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5443</Words>
  <Characters>31027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Кириллов</dc:creator>
  <cp:keywords/>
  <dc:description/>
  <cp:lastModifiedBy>ParshinaGN</cp:lastModifiedBy>
  <cp:revision>29</cp:revision>
  <dcterms:created xsi:type="dcterms:W3CDTF">2022-03-16T06:23:00Z</dcterms:created>
  <dcterms:modified xsi:type="dcterms:W3CDTF">2022-03-16T12:41:00Z</dcterms:modified>
</cp:coreProperties>
</file>