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1" w:rsidRDefault="00354CA1" w:rsidP="00354CA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4CA1" w:rsidRDefault="00354CA1" w:rsidP="00354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016F" w:rsidRPr="008E0654" w:rsidRDefault="00354CA1" w:rsidP="00F4016F">
      <w:pPr>
        <w:spacing w:after="150" w:line="330" w:lineRule="atLeast"/>
        <w:jc w:val="center"/>
        <w:rPr>
          <w:rFonts w:ascii="Arial" w:eastAsia="Times New Roman" w:hAnsi="Arial" w:cs="Arial"/>
          <w:color w:val="3C3C3C"/>
          <w:sz w:val="24"/>
          <w:szCs w:val="24"/>
        </w:rPr>
      </w:pPr>
      <w:r w:rsidRPr="00196F0B">
        <w:rPr>
          <w:rFonts w:ascii="Times New Roman" w:hAnsi="Times New Roman"/>
          <w:sz w:val="28"/>
          <w:szCs w:val="28"/>
        </w:rPr>
        <w:t xml:space="preserve">от  </w:t>
      </w:r>
      <w:r w:rsidR="00326C82">
        <w:rPr>
          <w:rFonts w:ascii="Times New Roman" w:hAnsi="Times New Roman"/>
          <w:sz w:val="28"/>
          <w:szCs w:val="28"/>
        </w:rPr>
        <w:t xml:space="preserve">29 сентября </w:t>
      </w:r>
      <w:r w:rsidRPr="00196F0B">
        <w:rPr>
          <w:rFonts w:ascii="Times New Roman" w:hAnsi="Times New Roman"/>
          <w:sz w:val="28"/>
          <w:szCs w:val="28"/>
        </w:rPr>
        <w:t>201</w:t>
      </w:r>
      <w:r w:rsidR="00326C82">
        <w:rPr>
          <w:rFonts w:ascii="Times New Roman" w:hAnsi="Times New Roman"/>
          <w:sz w:val="28"/>
          <w:szCs w:val="28"/>
        </w:rPr>
        <w:t>6</w:t>
      </w:r>
      <w:r w:rsidRPr="00196F0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46E21">
        <w:rPr>
          <w:rFonts w:ascii="Times New Roman" w:hAnsi="Times New Roman"/>
          <w:b/>
          <w:sz w:val="28"/>
          <w:szCs w:val="28"/>
        </w:rPr>
        <w:t xml:space="preserve"> № </w:t>
      </w:r>
      <w:r w:rsidR="00326C82" w:rsidRPr="00B46E21">
        <w:rPr>
          <w:rFonts w:ascii="Times New Roman" w:hAnsi="Times New Roman"/>
          <w:b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9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Альшанка</w:t>
      </w:r>
      <w:proofErr w:type="spellEnd"/>
      <w:r w:rsidR="00F4016F" w:rsidRPr="00F4016F">
        <w:rPr>
          <w:rFonts w:ascii="Arial" w:eastAsia="Times New Roman" w:hAnsi="Arial" w:cs="Arial"/>
          <w:b/>
          <w:bCs/>
          <w:color w:val="3C3C3C"/>
          <w:sz w:val="24"/>
          <w:szCs w:val="24"/>
        </w:rPr>
        <w:t xml:space="preserve"> </w:t>
      </w:r>
    </w:p>
    <w:p w:rsidR="00F4016F" w:rsidRPr="00B46E21" w:rsidRDefault="00F4016F" w:rsidP="00F4016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 программы                                       «Осуществление дорожной деятельности в отношении                         автомобильных дорог местного значения в границах               </w:t>
      </w:r>
      <w:proofErr w:type="spellStart"/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</w:t>
      </w:r>
      <w:proofErr w:type="spellStart"/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 xml:space="preserve">  му</w:t>
      </w:r>
      <w:r w:rsidR="009170C7" w:rsidRPr="00B46E21">
        <w:rPr>
          <w:rFonts w:ascii="Times New Roman" w:eastAsia="Times New Roman" w:hAnsi="Times New Roman" w:cs="Times New Roman"/>
          <w:b/>
          <w:sz w:val="28"/>
          <w:szCs w:val="28"/>
        </w:rPr>
        <w:t>ниципального района на 2017</w:t>
      </w:r>
      <w:r w:rsidR="00EB6A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B46E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4016F" w:rsidRPr="00B46E21" w:rsidRDefault="00F4016F" w:rsidP="00F4016F">
      <w:pPr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46E2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 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  статьи 179 Бюджетного кодекса Российской Федерации, руководствуясь Уставом </w:t>
      </w:r>
      <w:proofErr w:type="spellStart"/>
      <w:r w:rsidRPr="00B46E21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 в целях сохранения и совершенствования сети автомобильных</w:t>
      </w:r>
      <w:proofErr w:type="gramEnd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 дорог местного значения, находящихся в границах  </w:t>
      </w:r>
      <w:proofErr w:type="spellStart"/>
      <w:r w:rsidRPr="00B46E21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46E21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района, обеспечивающих социально-экономические потребности населения и хозяйствующих субъектов,  администрация </w:t>
      </w:r>
      <w:proofErr w:type="spellStart"/>
      <w:r w:rsidRPr="00B46E21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B46E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4016F" w:rsidRPr="008E0654" w:rsidRDefault="00F4016F" w:rsidP="00F4016F">
      <w:pPr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E0654">
        <w:rPr>
          <w:rFonts w:ascii="Times New Roman" w:eastAsia="Times New Roman" w:hAnsi="Times New Roman" w:cs="Times New Roman"/>
          <w:color w:val="3C3C3C"/>
          <w:sz w:val="28"/>
          <w:szCs w:val="28"/>
        </w:rPr>
        <w:t>  </w:t>
      </w:r>
      <w:r w:rsidRPr="008E0654"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  <w:t>ПОСТАНОВЛЯЕТ:</w:t>
      </w:r>
    </w:p>
    <w:p w:rsidR="00F4016F" w:rsidRDefault="00F4016F" w:rsidP="00F4016F">
      <w:pPr>
        <w:spacing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065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654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  программу «Осуществление дорожной  деятельности в отношении автомобильных дорог местного значения в границах   </w:t>
      </w:r>
      <w:proofErr w:type="spellStart"/>
      <w:r w:rsidRPr="00F4016F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4016F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9170C7">
        <w:rPr>
          <w:rFonts w:ascii="Times New Roman" w:eastAsia="Times New Roman" w:hAnsi="Times New Roman" w:cs="Times New Roman"/>
          <w:sz w:val="28"/>
          <w:szCs w:val="28"/>
        </w:rPr>
        <w:t xml:space="preserve">  на 2017 </w:t>
      </w:r>
      <w:r w:rsidR="00EB6AB6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E065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согласно приложению.</w:t>
      </w:r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170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4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0C7">
        <w:rPr>
          <w:rFonts w:ascii="Times New Roman" w:hAnsi="Times New Roman" w:cs="Times New Roman"/>
          <w:sz w:val="28"/>
          <w:szCs w:val="28"/>
        </w:rPr>
        <w:t>2</w:t>
      </w:r>
      <w:r w:rsidRPr="00F4016F">
        <w:rPr>
          <w:rFonts w:ascii="Times New Roman" w:hAnsi="Times New Roman" w:cs="Times New Roman"/>
          <w:sz w:val="28"/>
          <w:szCs w:val="28"/>
        </w:rPr>
        <w:t xml:space="preserve">. </w:t>
      </w:r>
      <w:r w:rsidR="00354CA1" w:rsidRPr="00F4016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 w:rsidR="00354CA1" w:rsidRPr="00F4016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354CA1" w:rsidRPr="00F401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                                                  </w:t>
      </w:r>
      <w:r w:rsidR="009170C7">
        <w:rPr>
          <w:rFonts w:ascii="Times New Roman" w:hAnsi="Times New Roman" w:cs="Times New Roman"/>
          <w:iCs/>
          <w:sz w:val="28"/>
          <w:szCs w:val="28"/>
        </w:rPr>
        <w:t>3</w:t>
      </w:r>
      <w:r w:rsidRPr="00F4016F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="00354CA1" w:rsidRPr="00F4016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="00354CA1" w:rsidRPr="00F4016F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 возложить на главу </w:t>
      </w:r>
      <w:proofErr w:type="spellStart"/>
      <w:r w:rsidR="00354CA1" w:rsidRPr="00F4016F">
        <w:rPr>
          <w:rFonts w:ascii="Times New Roman" w:hAnsi="Times New Roman" w:cs="Times New Roman"/>
          <w:iCs/>
          <w:sz w:val="28"/>
          <w:szCs w:val="28"/>
        </w:rPr>
        <w:t>Альшанского</w:t>
      </w:r>
      <w:proofErr w:type="spellEnd"/>
      <w:r w:rsidR="00354CA1" w:rsidRPr="00F4016F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образования.</w:t>
      </w:r>
    </w:p>
    <w:p w:rsidR="009170C7" w:rsidRDefault="009170C7" w:rsidP="00F4016F">
      <w:pPr>
        <w:spacing w:after="15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9B4879" w:rsidRPr="00F4016F" w:rsidRDefault="00354CA1" w:rsidP="00F4016F">
      <w:pPr>
        <w:spacing w:after="150" w:line="240" w:lineRule="auto"/>
        <w:ind w:left="-567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196F0B">
        <w:rPr>
          <w:rFonts w:ascii="Times New Roman" w:hAnsi="Times New Roman"/>
          <w:b/>
          <w:sz w:val="28"/>
          <w:szCs w:val="28"/>
        </w:rPr>
        <w:t xml:space="preserve"> </w:t>
      </w:r>
      <w:r w:rsidR="00F401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96F0B">
        <w:rPr>
          <w:rFonts w:ascii="Times New Roman" w:hAnsi="Times New Roman"/>
          <w:b/>
          <w:sz w:val="28"/>
          <w:szCs w:val="28"/>
        </w:rPr>
        <w:t xml:space="preserve">образования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М.Ф.</w:t>
      </w:r>
      <w:r w:rsidR="009B48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</w:p>
    <w:p w:rsidR="009170C7" w:rsidRDefault="009170C7" w:rsidP="00354CA1">
      <w:pPr>
        <w:pStyle w:val="Default"/>
        <w:jc w:val="right"/>
        <w:rPr>
          <w:b/>
        </w:rPr>
      </w:pPr>
    </w:p>
    <w:p w:rsidR="00354CA1" w:rsidRPr="009B4879" w:rsidRDefault="00354CA1" w:rsidP="00354CA1">
      <w:pPr>
        <w:pStyle w:val="Default"/>
        <w:jc w:val="right"/>
        <w:rPr>
          <w:b/>
        </w:rPr>
      </w:pPr>
      <w:r w:rsidRPr="009B4879">
        <w:rPr>
          <w:b/>
        </w:rPr>
        <w:lastRenderedPageBreak/>
        <w:t xml:space="preserve">Приложение </w:t>
      </w:r>
    </w:p>
    <w:p w:rsidR="00354CA1" w:rsidRPr="009B4879" w:rsidRDefault="00354CA1" w:rsidP="00354CA1">
      <w:pPr>
        <w:pStyle w:val="Default"/>
        <w:jc w:val="right"/>
        <w:rPr>
          <w:b/>
        </w:rPr>
      </w:pPr>
      <w:r w:rsidRPr="009B4879">
        <w:rPr>
          <w:b/>
        </w:rPr>
        <w:t xml:space="preserve">к постановлению администрации </w:t>
      </w:r>
    </w:p>
    <w:p w:rsidR="00354CA1" w:rsidRPr="009B4879" w:rsidRDefault="00354CA1" w:rsidP="00354CA1">
      <w:pPr>
        <w:pStyle w:val="Default"/>
        <w:jc w:val="right"/>
        <w:rPr>
          <w:b/>
        </w:rPr>
      </w:pPr>
      <w:proofErr w:type="spellStart"/>
      <w:r w:rsidRPr="009B4879">
        <w:rPr>
          <w:b/>
        </w:rPr>
        <w:t>Альшанского</w:t>
      </w:r>
      <w:proofErr w:type="spellEnd"/>
      <w:r w:rsidRPr="009B4879">
        <w:rPr>
          <w:b/>
        </w:rPr>
        <w:t xml:space="preserve"> муниципального образования</w:t>
      </w:r>
    </w:p>
    <w:p w:rsidR="00354CA1" w:rsidRPr="009B4879" w:rsidRDefault="00354CA1" w:rsidP="00354CA1">
      <w:pPr>
        <w:pStyle w:val="Default"/>
        <w:jc w:val="right"/>
        <w:rPr>
          <w:b/>
        </w:rPr>
      </w:pPr>
      <w:r w:rsidRPr="009B4879">
        <w:rPr>
          <w:b/>
        </w:rPr>
        <w:t xml:space="preserve"> </w:t>
      </w:r>
      <w:proofErr w:type="spellStart"/>
      <w:r w:rsidRPr="009B4879">
        <w:rPr>
          <w:b/>
        </w:rPr>
        <w:t>Екатериновского</w:t>
      </w:r>
      <w:proofErr w:type="spellEnd"/>
      <w:r w:rsidRPr="009B4879">
        <w:rPr>
          <w:b/>
        </w:rPr>
        <w:t xml:space="preserve"> муниципального района </w:t>
      </w:r>
    </w:p>
    <w:p w:rsidR="00354CA1" w:rsidRPr="009B4879" w:rsidRDefault="00354CA1" w:rsidP="00354CA1">
      <w:pPr>
        <w:pStyle w:val="Default"/>
        <w:jc w:val="right"/>
        <w:rPr>
          <w:b/>
        </w:rPr>
      </w:pPr>
      <w:r w:rsidRPr="009B4879">
        <w:rPr>
          <w:b/>
        </w:rPr>
        <w:t xml:space="preserve">от </w:t>
      </w:r>
      <w:r w:rsidR="00326C82">
        <w:rPr>
          <w:b/>
        </w:rPr>
        <w:t>29.09</w:t>
      </w:r>
      <w:r w:rsidR="009B4879" w:rsidRPr="009B4879">
        <w:rPr>
          <w:b/>
        </w:rPr>
        <w:t>.</w:t>
      </w:r>
      <w:r w:rsidRPr="009B4879">
        <w:rPr>
          <w:b/>
        </w:rPr>
        <w:t>201</w:t>
      </w:r>
      <w:r w:rsidR="00326C82">
        <w:rPr>
          <w:b/>
        </w:rPr>
        <w:t>6</w:t>
      </w:r>
      <w:r w:rsidRPr="009B4879">
        <w:rPr>
          <w:b/>
        </w:rPr>
        <w:t xml:space="preserve"> №</w:t>
      </w:r>
      <w:r w:rsidR="00326C82">
        <w:rPr>
          <w:b/>
        </w:rPr>
        <w:t xml:space="preserve"> 41</w:t>
      </w: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354CA1" w:rsidRDefault="009B4879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="00354CA1">
        <w:rPr>
          <w:rFonts w:ascii="Times New Roman" w:hAnsi="Times New Roman"/>
          <w:b/>
          <w:sz w:val="32"/>
          <w:szCs w:val="32"/>
        </w:rPr>
        <w:t>программа</w:t>
      </w:r>
    </w:p>
    <w:p w:rsidR="003F616D" w:rsidRDefault="003F616D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4016F" w:rsidRPr="00F4016F" w:rsidRDefault="00354CA1" w:rsidP="00F4016F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4016F">
        <w:rPr>
          <w:rFonts w:ascii="Times New Roman" w:hAnsi="Times New Roman"/>
          <w:b/>
          <w:sz w:val="32"/>
          <w:szCs w:val="32"/>
        </w:rPr>
        <w:t>«</w:t>
      </w:r>
      <w:r w:rsidR="00F4016F" w:rsidRPr="008E0654">
        <w:rPr>
          <w:rFonts w:ascii="Times New Roman" w:eastAsia="Times New Roman" w:hAnsi="Times New Roman" w:cs="Times New Roman"/>
          <w:b/>
          <w:sz w:val="32"/>
          <w:szCs w:val="32"/>
        </w:rPr>
        <w:t>Осуществление дорожной</w:t>
      </w:r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4016F" w:rsidRPr="008E0654">
        <w:rPr>
          <w:rFonts w:ascii="Times New Roman" w:eastAsia="Times New Roman" w:hAnsi="Times New Roman" w:cs="Times New Roman"/>
          <w:b/>
          <w:sz w:val="32"/>
          <w:szCs w:val="32"/>
        </w:rPr>
        <w:t>деятельности в отношении</w:t>
      </w:r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="00F4016F" w:rsidRPr="008E0654">
        <w:rPr>
          <w:rFonts w:ascii="Times New Roman" w:eastAsia="Times New Roman" w:hAnsi="Times New Roman" w:cs="Times New Roman"/>
          <w:b/>
          <w:sz w:val="32"/>
          <w:szCs w:val="32"/>
        </w:rPr>
        <w:t xml:space="preserve"> автомобильных дорог местного значения в границах </w:t>
      </w:r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proofErr w:type="spellStart"/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>Альшанского</w:t>
      </w:r>
      <w:proofErr w:type="spellEnd"/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                             </w:t>
      </w:r>
      <w:proofErr w:type="spellStart"/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 xml:space="preserve">  муниципального района                                                                    </w:t>
      </w:r>
      <w:r w:rsidR="00EB6AB6">
        <w:rPr>
          <w:rFonts w:ascii="Times New Roman" w:eastAsia="Times New Roman" w:hAnsi="Times New Roman" w:cs="Times New Roman"/>
          <w:b/>
          <w:sz w:val="32"/>
          <w:szCs w:val="32"/>
        </w:rPr>
        <w:t>на 2017 год</w:t>
      </w:r>
      <w:r w:rsidR="00F4016F" w:rsidRPr="00F4016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326C8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354CA1" w:rsidRDefault="00354CA1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54CA1" w:rsidRDefault="00F82F58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354CA1">
        <w:rPr>
          <w:rFonts w:ascii="Times New Roman" w:hAnsi="Times New Roman"/>
          <w:b/>
          <w:sz w:val="24"/>
          <w:szCs w:val="24"/>
        </w:rPr>
        <w:t>программа</w:t>
      </w:r>
    </w:p>
    <w:p w:rsidR="00354CA1" w:rsidRPr="00F4016F" w:rsidRDefault="00354CA1" w:rsidP="00F4016F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4016F">
        <w:rPr>
          <w:rFonts w:ascii="Times New Roman" w:hAnsi="Times New Roman"/>
          <w:b/>
          <w:sz w:val="24"/>
          <w:szCs w:val="24"/>
        </w:rPr>
        <w:t>«</w:t>
      </w:r>
      <w:r w:rsidR="00F4016F" w:rsidRPr="008E0654">
        <w:rPr>
          <w:rFonts w:ascii="Times New Roman" w:eastAsia="Times New Roman" w:hAnsi="Times New Roman" w:cs="Times New Roman"/>
          <w:b/>
          <w:sz w:val="24"/>
          <w:szCs w:val="24"/>
        </w:rPr>
        <w:t>Осуществление дорожной</w:t>
      </w:r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16F" w:rsidRPr="008E0654">
        <w:rPr>
          <w:rFonts w:ascii="Times New Roman" w:eastAsia="Times New Roman" w:hAnsi="Times New Roman" w:cs="Times New Roman"/>
          <w:b/>
          <w:sz w:val="24"/>
          <w:szCs w:val="24"/>
        </w:rPr>
        <w:t>деятельности в отношении</w:t>
      </w:r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F4016F" w:rsidRPr="008E0654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автомобильных дорог местного значения в границах </w:t>
      </w:r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</w:t>
      </w:r>
      <w:proofErr w:type="spellStart"/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="00F4016F" w:rsidRPr="00F4016F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                                                                                       на 2017</w:t>
      </w:r>
      <w:r w:rsidR="009170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6AB6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F4016F">
        <w:rPr>
          <w:rFonts w:ascii="Times New Roman" w:hAnsi="Times New Roman"/>
          <w:b/>
          <w:sz w:val="24"/>
          <w:szCs w:val="24"/>
        </w:rPr>
        <w:t>»</w:t>
      </w:r>
    </w:p>
    <w:p w:rsidR="00F4016F" w:rsidRDefault="00F4016F" w:rsidP="00354CA1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850"/>
      </w:tblGrid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 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F401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  программа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«Осуществление дорожной  деятельности в отношении автомобильных дорог местного значения в границах </w:t>
            </w:r>
            <w:proofErr w:type="spellStart"/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r w:rsid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2017 </w:t>
            </w:r>
            <w:r w:rsidR="00EB6AB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="00AF1B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End"/>
            <w:r w:rsidRPr="00F4016F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Программа)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разработки Программы  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</w:t>
            </w:r>
          </w:p>
          <w:p w:rsidR="00F4016F" w:rsidRPr="008E0654" w:rsidRDefault="00F4016F" w:rsidP="00F401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F401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F401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 Цели: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полномочий, связанных с организацией дорожной деятельности в отношении автомобильных дорог местного значения;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</w:t>
            </w:r>
            <w:proofErr w:type="gramStart"/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пользования, отвечающей интересам  граждан;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качества жизни населения;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-содействие  освоению и развитию территорий, интенсификации производства, решению социальных проблем населения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поддержание автомобильных дорог общего 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-сохранение протяжённости, соответствующей  нормативным требованиям, автомобильных дорог общего пользования местного значения за счёт ремонта автомобильных дорог;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безопасности дорожного движения транспорта;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-снижение доли автомобильных дорог, не соответствующих нормативным требованиям;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-максимальное удовлетворение потребности населения в автомобильных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орогах с высокими 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потребительскими свойствами.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приведение в нормативное состояние автомобильных дорог местного значения;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отремонтированных автомобильных дорог (с твёрдым покрытием) общего пользования местного значения;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программных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            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 совершенствование сети автомобильных дорог местного значения.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AF1B95" w:rsidP="00EB6A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</w:t>
            </w:r>
            <w:r w:rsid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F4016F"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     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  Программы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43844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  всего </w:t>
            </w:r>
            <w:r w:rsidR="0024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F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год 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F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200,0 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</w:tc>
      </w:tr>
      <w:tr w:rsidR="00F4016F" w:rsidRPr="008E0654" w:rsidTr="007251A3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     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результаты реализации  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 и показатели 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социально-экономической  </w:t>
            </w: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эффективности           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дорог общего пользования местного значения: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социально-экономической эффективности: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F4016F" w:rsidRPr="008E0654" w:rsidRDefault="00F4016F" w:rsidP="007251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654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внешнего вида территории  поселения.</w:t>
            </w:r>
          </w:p>
        </w:tc>
      </w:tr>
    </w:tbl>
    <w:p w:rsidR="00EB6AB6" w:rsidRDefault="00EB6AB6" w:rsidP="009170C7">
      <w:pPr>
        <w:spacing w:after="150" w:line="330" w:lineRule="atLeast"/>
        <w:jc w:val="center"/>
        <w:rPr>
          <w:rFonts w:ascii="Arial" w:eastAsia="Times New Roman" w:hAnsi="Arial" w:cs="Arial"/>
          <w:color w:val="3C3C3C"/>
          <w:sz w:val="24"/>
          <w:szCs w:val="24"/>
        </w:rPr>
      </w:pPr>
    </w:p>
    <w:p w:rsidR="00F4016F" w:rsidRPr="009170C7" w:rsidRDefault="00F4016F" w:rsidP="009170C7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70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Характеристика проблемы и обоснование  необходимости её решения </w:t>
      </w:r>
      <w:r w:rsidR="009170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170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программно-целевым методом 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имеют важное народно-хозяйственное  значение для </w:t>
      </w:r>
      <w:r w:rsid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70C7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170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Они связывают территорию поселения,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материальным ресурсам.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данной сферы услуг.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4016F" w:rsidRPr="009170C7" w:rsidRDefault="009170C7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представляют собой </w:t>
      </w:r>
      <w:proofErr w:type="spellStart"/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материалоёмкие</w:t>
      </w:r>
      <w:proofErr w:type="spellEnd"/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, трудоёмкие линейные сооружения, содержание которых требует больших финансовых затрат;</w:t>
      </w:r>
    </w:p>
    <w:p w:rsidR="00F4016F" w:rsidRPr="009170C7" w:rsidRDefault="009170C7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и пассажирам транспортных средств и пешеходам;</w:t>
      </w:r>
    </w:p>
    <w:p w:rsidR="00F4016F" w:rsidRPr="009170C7" w:rsidRDefault="009170C7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Как и любой товар, автомобильная дорога обладает определенными потребительскими свойствами - удобством и комфортностью передвижения; скоростью движения; пропускной способностью; безопасностью и экономичностью движения; долговечностью; стоимостью содержания; экологической безопасностью.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  их соответствия нормативным требованиям необходимо выполнение различных видов дорожных работ: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-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9A68E0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в границах населенных пунктов </w:t>
      </w:r>
      <w:proofErr w:type="spellStart"/>
      <w:r w:rsidR="009170C7" w:rsidRPr="009170C7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170C7" w:rsidRPr="009170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 xml:space="preserve"> 10,0 </w:t>
      </w:r>
      <w:r w:rsidRPr="00AD75EB">
        <w:rPr>
          <w:rFonts w:ascii="Times New Roman" w:eastAsia="Times New Roman" w:hAnsi="Times New Roman" w:cs="Times New Roman"/>
          <w:sz w:val="24"/>
          <w:szCs w:val="24"/>
        </w:rPr>
        <w:t>км, в. т ч</w:t>
      </w:r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 xml:space="preserve">. с асфальтовым  покрытием-1,2  </w:t>
      </w:r>
      <w:r w:rsidRPr="00AD75EB">
        <w:rPr>
          <w:rFonts w:ascii="Times New Roman" w:eastAsia="Times New Roman" w:hAnsi="Times New Roman" w:cs="Times New Roman"/>
          <w:sz w:val="24"/>
          <w:szCs w:val="24"/>
        </w:rPr>
        <w:t>км.</w:t>
      </w:r>
      <w:proofErr w:type="gramStart"/>
      <w:r w:rsidRPr="00AD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5EB">
        <w:rPr>
          <w:rFonts w:ascii="Times New Roman" w:eastAsia="Times New Roman" w:hAnsi="Times New Roman" w:cs="Times New Roman"/>
          <w:sz w:val="24"/>
          <w:szCs w:val="24"/>
        </w:rPr>
        <w:t>насыпных</w:t>
      </w:r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 xml:space="preserve"> щебень </w:t>
      </w:r>
      <w:r w:rsidRPr="00AD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5EB" w:rsidRPr="00AD75EB">
        <w:rPr>
          <w:rFonts w:ascii="Times New Roman" w:eastAsia="Times New Roman" w:hAnsi="Times New Roman" w:cs="Times New Roman"/>
          <w:sz w:val="24"/>
          <w:szCs w:val="24"/>
        </w:rPr>
        <w:t xml:space="preserve">- 1,8  км. </w:t>
      </w:r>
      <w:r w:rsidR="00AD75EB">
        <w:rPr>
          <w:rFonts w:ascii="Times New Roman" w:eastAsia="Times New Roman" w:hAnsi="Times New Roman" w:cs="Times New Roman"/>
          <w:sz w:val="24"/>
          <w:szCs w:val="24"/>
        </w:rPr>
        <w:t xml:space="preserve">, грунтовых 7,0 км. </w:t>
      </w:r>
    </w:p>
    <w:p w:rsidR="00F4016F" w:rsidRPr="009170C7" w:rsidRDefault="009A68E0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 xml:space="preserve"> Качество дорожных покрытий большинства дорог не соответствует эксплуатационным требованиям. Увеличение количества транспорта на дорогах  в сочетании с недостатками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эксплуатационного состояния автомобильных дорог, требует комплексного подхода и </w:t>
      </w:r>
      <w:proofErr w:type="gramStart"/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proofErr w:type="gramEnd"/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 xml:space="preserve"> неотложных мер по  ремонту и содержанию  дорог местного значения, совершенствованию организации дорожного движения.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В условиях существующего положения первоочередной задачей остается сохранение и развитие автомобильных дорог</w:t>
      </w:r>
      <w:r w:rsidR="009A6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68E0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A68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Реализация Программы позволит установить необходимые виды и объемы дорожных работ, источники и размеры их финансирования, сформировать расходные обязательства по задачам, сконцентрировав финансовые ресурсы на реализации приоритетных задач.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программно-целевого метода в развитии автомобильных дорог местного значения </w:t>
      </w:r>
      <w:proofErr w:type="spellStart"/>
      <w:r w:rsidR="009A68E0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A68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4016F" w:rsidRPr="009A68E0" w:rsidRDefault="00F4016F" w:rsidP="009A68E0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Цели и задачи Программы</w:t>
      </w:r>
      <w:r w:rsidRPr="009170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16F" w:rsidRPr="009170C7" w:rsidRDefault="00F4016F" w:rsidP="009A68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повышение доступности услуг транспортного комплекса для населения.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Для достижения  целей Программы необходимо решить следующие задачи: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сохранение протяжённости, соответствующей  нормативным требованиям, автомобильных дорог общего пользования местного значения за счёт ремонта автомобильных дорог; обеспечение безопасности дорожного движения транспорта;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снижение доли автомобильных дорог, не соответствующих нормативным требованиям; максимальное удовлетворение потребности населения в автомобильных дорогах с высокими потребительскими свойствами.</w:t>
      </w:r>
    </w:p>
    <w:p w:rsidR="00F4016F" w:rsidRPr="00AD75EB" w:rsidRDefault="00F4016F" w:rsidP="00AD75EB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Ожидаемые результаты реализации Программы и целевые индикаторы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</w:t>
      </w:r>
      <w:proofErr w:type="spellStart"/>
      <w:r w:rsidR="009A68E0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A68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Исходя из целей Программы, предусматриваются основные направления ее реализации: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развитие и совершенствование автомобильных дорог;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организации дорожного движения: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улучшение потребительских свойств автомобильных дорог и сооружений на них.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Показатели социально-экономической эффективности: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комфортной среды для проживания населения, положительное воздействие на экономику, социальную сферу и экологическую ситуацию;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улучшение внешнего вида территории  поселения.</w:t>
      </w:r>
    </w:p>
    <w:p w:rsidR="00F4016F" w:rsidRPr="009170C7" w:rsidRDefault="00F4016F" w:rsidP="00AD75E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 Таблица № 1</w:t>
      </w:r>
    </w:p>
    <w:p w:rsidR="00F4016F" w:rsidRPr="009A68E0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>ОБЪЕКТЫ</w:t>
      </w:r>
    </w:p>
    <w:p w:rsidR="00F4016F" w:rsidRPr="009A68E0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Ремонт    автомобильных дорог общего пользования местного значения в границах населенных пунктов </w:t>
      </w:r>
      <w:proofErr w:type="spellStart"/>
      <w:r w:rsidR="009A68E0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="009A68E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4016F" w:rsidRPr="009170C7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993" w:type="dxa"/>
        <w:jc w:val="center"/>
        <w:tblInd w:w="-7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3041"/>
        <w:gridCol w:w="1778"/>
        <w:gridCol w:w="2437"/>
      </w:tblGrid>
      <w:tr w:rsidR="00F4016F" w:rsidRPr="009170C7" w:rsidTr="00B46E21">
        <w:trPr>
          <w:jc w:val="center"/>
        </w:trPr>
        <w:tc>
          <w:tcPr>
            <w:tcW w:w="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выполнения работ, </w:t>
            </w:r>
            <w:proofErr w:type="gramStart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F4016F" w:rsidRPr="009170C7" w:rsidTr="00EB6AB6">
        <w:trPr>
          <w:jc w:val="center"/>
        </w:trPr>
        <w:tc>
          <w:tcPr>
            <w:tcW w:w="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EB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EB6AB6" w:rsidRPr="009170C7" w:rsidTr="00EB6AB6">
        <w:trPr>
          <w:trHeight w:val="232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ул.Революционная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ул.Заречная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льшанка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ул.Октябрьская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ул.Г.Ермолаева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ул.Заречная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6AB6" w:rsidRPr="009170C7" w:rsidTr="00EB6AB6">
        <w:trPr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F4016F" w:rsidRPr="009170C7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Индикатором результативности реализации программы следует считать удельный вес отремонтированных дорог с твёрдым покрытием.</w:t>
      </w:r>
    </w:p>
    <w:p w:rsidR="00AD75EB" w:rsidRDefault="00EB6AB6" w:rsidP="00EB6A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p w:rsidR="00F4016F" w:rsidRPr="009170C7" w:rsidRDefault="00F4016F" w:rsidP="00AD75E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Таблица  № 2</w:t>
      </w:r>
    </w:p>
    <w:p w:rsidR="00F4016F" w:rsidRPr="009A68E0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>ИНДИКАТОРЫ</w:t>
      </w:r>
    </w:p>
    <w:p w:rsidR="00F4016F" w:rsidRPr="009A68E0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222" w:type="dxa"/>
        <w:jc w:val="center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3"/>
        <w:gridCol w:w="2086"/>
        <w:gridCol w:w="488"/>
        <w:gridCol w:w="2445"/>
      </w:tblGrid>
      <w:tr w:rsidR="00F4016F" w:rsidRPr="009170C7" w:rsidTr="00EB6AB6">
        <w:trPr>
          <w:jc w:val="center"/>
        </w:trPr>
        <w:tc>
          <w:tcPr>
            <w:tcW w:w="4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9170C7" w:rsidRDefault="00F4016F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EB6AB6" w:rsidRPr="009170C7" w:rsidTr="00EB6AB6">
        <w:trPr>
          <w:jc w:val="center"/>
        </w:trPr>
        <w:tc>
          <w:tcPr>
            <w:tcW w:w="4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B6AB6" w:rsidRPr="009170C7" w:rsidRDefault="00EB6AB6" w:rsidP="00EB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3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B6" w:rsidRPr="009170C7" w:rsidRDefault="00EB6AB6" w:rsidP="00EB6AB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AB6" w:rsidRPr="009170C7" w:rsidTr="00EB6AB6">
        <w:trPr>
          <w:trHeight w:val="589"/>
          <w:jc w:val="center"/>
        </w:trPr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отремонтированных автомобильных дорог (с твёрдым покрытием) общего пользования местного значения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6AB6" w:rsidRPr="009170C7" w:rsidRDefault="00EB6AB6" w:rsidP="00AD7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    Протяжённость отремонтированных  автомобильных дорог определяется в натуральном выражении.</w:t>
      </w:r>
    </w:p>
    <w:p w:rsidR="00F4016F" w:rsidRPr="009A68E0" w:rsidRDefault="00F4016F" w:rsidP="00AD75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Перечень мероприятий Программы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транспортно-эксплуатационных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характеристик и потребительских свойств автомобильных дорог и сооружений на них и развитие автомобильных дорог </w:t>
      </w:r>
      <w:proofErr w:type="spellStart"/>
      <w:r w:rsidR="009A68E0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9A68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1. Мероприятия по содержанию автомобильных дорог общего пользования местного значения и искусственных сооружений на них.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2. Мероприятия по ремонту автомобильных дорог общего пользования местного значения и искусственных сооружений на них.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AD75EB" w:rsidRDefault="00F4016F" w:rsidP="00EB6A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9A68E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="00EB6AB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</w:p>
    <w:p w:rsidR="00F4016F" w:rsidRPr="009170C7" w:rsidRDefault="00F4016F" w:rsidP="00F4016F">
      <w:pPr>
        <w:spacing w:after="150" w:line="33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 Таблица №3</w:t>
      </w:r>
    </w:p>
    <w:p w:rsidR="00F4016F" w:rsidRPr="009A68E0" w:rsidRDefault="00F4016F" w:rsidP="009A68E0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="009A68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A68E0">
        <w:rPr>
          <w:rFonts w:ascii="Times New Roman" w:eastAsia="Times New Roman" w:hAnsi="Times New Roman" w:cs="Times New Roman"/>
          <w:b/>
          <w:sz w:val="24"/>
          <w:szCs w:val="24"/>
        </w:rPr>
        <w:t>программных мероприятий</w:t>
      </w:r>
    </w:p>
    <w:tbl>
      <w:tblPr>
        <w:tblW w:w="95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8"/>
        <w:gridCol w:w="1559"/>
        <w:gridCol w:w="3083"/>
      </w:tblGrid>
      <w:tr w:rsidR="00F4016F" w:rsidRPr="009170C7" w:rsidTr="008D74DD">
        <w:trPr>
          <w:jc w:val="center"/>
        </w:trPr>
        <w:tc>
          <w:tcPr>
            <w:tcW w:w="4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9170C7" w:rsidRDefault="00F4016F" w:rsidP="00725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16F" w:rsidRPr="009170C7" w:rsidRDefault="00F4016F" w:rsidP="00725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16F" w:rsidRPr="009170C7" w:rsidRDefault="00F4016F" w:rsidP="00B46E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значения, </w:t>
            </w:r>
            <w:r w:rsidR="00B46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B6AB6" w:rsidRPr="009170C7" w:rsidTr="00BC3F2D">
        <w:trPr>
          <w:trHeight w:val="253"/>
          <w:jc w:val="center"/>
        </w:trPr>
        <w:tc>
          <w:tcPr>
            <w:tcW w:w="4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7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72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AF1B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 год</w:t>
            </w:r>
          </w:p>
        </w:tc>
      </w:tr>
      <w:tr w:rsidR="00EB6AB6" w:rsidRPr="009170C7" w:rsidTr="00524F5D">
        <w:trPr>
          <w:jc w:val="center"/>
        </w:trPr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B46E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725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725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F4016F" w:rsidRPr="009170C7" w:rsidRDefault="00F4016F" w:rsidP="00F4016F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           </w:t>
      </w:r>
    </w:p>
    <w:p w:rsidR="00F4016F" w:rsidRPr="009170C7" w:rsidRDefault="00F4016F" w:rsidP="00B46E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Разработка реализации Программы позволит комплексно подойти к развитию автомобильных дорог,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поселения.</w:t>
      </w:r>
    </w:p>
    <w:p w:rsidR="00F4016F" w:rsidRPr="009170C7" w:rsidRDefault="00F4016F" w:rsidP="00B46E2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F4016F" w:rsidRPr="00B46E21" w:rsidRDefault="00F4016F" w:rsidP="00B46E21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6E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Сроки и этапы реализации Программы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Мероприятия Программы, связанные с содержанием и  ремонтом автомобильных дорог, носят постоянный, непрерывный характер, а финансирование мероприятий Программы зависит от воз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можностей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. В связи с этим, в пределах срока действия Программы этап реализации соответствует одному году.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>грамма действует с 1 янв</w:t>
      </w:r>
      <w:r w:rsidR="00F429AD">
        <w:rPr>
          <w:rFonts w:ascii="Times New Roman" w:eastAsia="Times New Roman" w:hAnsi="Times New Roman" w:cs="Times New Roman"/>
          <w:sz w:val="24"/>
          <w:szCs w:val="24"/>
        </w:rPr>
        <w:t>аря 2017 года по 31 декабря 2017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года. Реализация программы осуществляется ежегодно. </w:t>
      </w:r>
    </w:p>
    <w:p w:rsidR="00F4016F" w:rsidRPr="00354832" w:rsidRDefault="00F4016F" w:rsidP="003548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48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6. Механизм реализации Программы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Программа содержит характеристики и механизм реализации мероприятий по  ремонту и содержанию автомобильных дорог общего пользования местного значения и со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>оружений на них на период 2017 год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Настоящая Программа реализуется в соответствии с Порядком принятия решений о разработке долгосрочных целевых программ, их формировании и реализации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предусматривает разработку нормативно-правовых актов: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постановления администрации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«Осуществление дорожной  деятельности в отношении автомобильных дорог местного значения в границах населённых пунктов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  на 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F429A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4016F" w:rsidRPr="009170C7" w:rsidRDefault="00F4016F" w:rsidP="00F4016F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разработку смет на ремонт дорог.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программных мероприятий является администрация </w:t>
      </w:r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354832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35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Исполнитель программных мероприятий  реализует в уставном порядке меры по полному, своевременному и качественному выполнению мероприятий Программы, а также несёт ответственность за рациональное использование выделяемых на их реализацию средств.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соответствии с действующими нормативными правовыми актами Российской Федерации и </w:t>
      </w:r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Реализации Программы предусматривает целевое использование сре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Планы работ по ремонту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 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Программы, являются: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эффективное и целевое использование средств бюджета;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соблюдение законодательства Российской Федерации при проведении торгов, заключении муниципальных контрактов на выполнение работ по ремонту и содержанию автомобильных дорог местного значения  с подрядной организацией;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гарантийными обязательствами подрядных организаций по поддержанию требуемого состояния объектов.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заказчиком программы является администрация  </w:t>
      </w:r>
      <w:proofErr w:type="spellStart"/>
      <w:r w:rsidR="008D74DD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D74DD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района, которая организует выполнение всех программных мероприятий в соответствии с действующим законодательством Российской Федерации,</w:t>
      </w:r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 области и муниципальными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proofErr w:type="spellStart"/>
      <w:r w:rsidR="008D74DD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8D74DD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8D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заключение муниципальных контрактов с подрядными организациями на выполнение работ по ремонту автомобильных дорог общего пользования местного значения;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F4016F" w:rsidRPr="009170C7" w:rsidRDefault="00F4016F" w:rsidP="00AD7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  <w:r w:rsidRPr="009170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16F" w:rsidRPr="008D74DD" w:rsidRDefault="00F4016F" w:rsidP="003548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74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Ресурсное обеспечение Программы</w:t>
      </w:r>
      <w:r w:rsidR="008D74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4016F" w:rsidRPr="008D74DD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74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Финансирование Программы осуществляется за счёт бюджетных средств.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 Таблица №4</w:t>
      </w:r>
    </w:p>
    <w:p w:rsidR="00F4016F" w:rsidRPr="008D74DD" w:rsidRDefault="00F4016F" w:rsidP="003548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4DD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обеспечение, необходимое для реализации Программы</w:t>
      </w:r>
    </w:p>
    <w:p w:rsidR="00F4016F" w:rsidRPr="009170C7" w:rsidRDefault="00AD75EB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tbl>
      <w:tblPr>
        <w:tblW w:w="9573" w:type="dxa"/>
        <w:jc w:val="center"/>
        <w:tblInd w:w="-2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4"/>
        <w:gridCol w:w="1815"/>
        <w:gridCol w:w="1195"/>
        <w:gridCol w:w="1209"/>
      </w:tblGrid>
      <w:tr w:rsidR="00EB6AB6" w:rsidRPr="009170C7" w:rsidTr="00EB6AB6">
        <w:trPr>
          <w:trHeight w:val="833"/>
          <w:jc w:val="center"/>
        </w:trPr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B6" w:rsidRPr="009170C7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AB6" w:rsidRPr="009170C7" w:rsidRDefault="00EB6AB6" w:rsidP="008D7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EB6AB6" w:rsidRPr="009170C7" w:rsidTr="00EB6AB6">
        <w:trPr>
          <w:trHeight w:val="1297"/>
          <w:jc w:val="center"/>
        </w:trPr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2E64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B6AB6" w:rsidRPr="009170C7" w:rsidTr="00EB6AB6">
        <w:trPr>
          <w:jc w:val="center"/>
        </w:trPr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6AB6" w:rsidRPr="009170C7" w:rsidRDefault="00EB6AB6" w:rsidP="003548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6AB6" w:rsidRPr="009170C7" w:rsidRDefault="00EB6AB6" w:rsidP="003548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2E64A8" w:rsidRDefault="002E64A8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  сети автомобильных дорог местного значения. Данная Программа предусматривает решение только годовых задач, что способствует использованию финансовых ресурсов с наибольшей эффективностью при четко определенных приоритетах развития дорожного хозяйства.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позволит увязать целевые показатели совершенствования автомобильных дорог с финансовыми возможностями местного </w:t>
      </w:r>
      <w:r w:rsidR="002E64A8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, сформировать местный бюджет на основе среднесрочного планирования расходов, финансировать задачи,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дорожного хозяйства</w:t>
      </w:r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. Состояние сети дорог определяется своевременностью, полнотой и качеством выполнения работ по содержанию, ремонту, </w:t>
      </w:r>
      <w:r w:rsidRPr="00230DA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30DA1">
        <w:rPr>
          <w:rFonts w:ascii="Times New Roman" w:eastAsia="Times New Roman" w:hAnsi="Times New Roman" w:cs="Times New Roman"/>
          <w:sz w:val="24"/>
          <w:szCs w:val="24"/>
        </w:rPr>
        <w:lastRenderedPageBreak/>
        <w:t>реконструкции</w:t>
      </w:r>
      <w:r w:rsidR="00230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844">
        <w:rPr>
          <w:rFonts w:ascii="Times New Roman" w:eastAsia="Times New Roman" w:hAnsi="Times New Roman" w:cs="Times New Roman"/>
          <w:sz w:val="24"/>
          <w:szCs w:val="24"/>
        </w:rPr>
        <w:t>дорог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Для улучшения показателя по 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Альшанскому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образованию</w:t>
      </w:r>
      <w:r w:rsidR="002E64A8"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необходимо увеличение средств, выделяемых на приведение в нормативное состояние автомобильных дорог.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в развитии автомобильных дорог общего пользования 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4016F" w:rsidRPr="002E64A8" w:rsidRDefault="00F4016F" w:rsidP="003548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8. Управление реализацией Программы и </w:t>
      </w:r>
      <w:proofErr w:type="gramStart"/>
      <w:r w:rsidRP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ходом её исполнения</w:t>
      </w:r>
    </w:p>
    <w:p w:rsidR="00F4016F" w:rsidRPr="009170C7" w:rsidRDefault="00F4016F" w:rsidP="00EB6A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Координатором  реализации Программы является администрация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 (далее – Администрация).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учет  предоставленных субсидий в доходной части бюджета</w:t>
      </w:r>
      <w:r w:rsidR="002E64A8" w:rsidRPr="002E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целевое и эффективное использование субсидий и средств местных бюджетов;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в пределах полученных субсидий и средств местных бюджетов обеспечивает финансирование ремонта автомобильных дорог общего пользования местного значения;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торгов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согласно Федеральному </w:t>
      </w:r>
      <w:hyperlink r:id="rId5" w:history="1">
        <w:r w:rsidRPr="009170C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закону</w:t>
        </w:r>
      </w:hyperlink>
      <w:r w:rsidRPr="009170C7">
        <w:rPr>
          <w:rFonts w:ascii="Times New Roman" w:eastAsia="Times New Roman" w:hAnsi="Times New Roman" w:cs="Times New Roman"/>
          <w:sz w:val="24"/>
          <w:szCs w:val="24"/>
        </w:rPr>
        <w:t> от 21.07.2005 N 94-ФЗ «О размещении заказов на поставки товаров, выполнение работ, оказание услуг для государственных и муниципальных нужд»;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мониторинг за соблюдением сроков выполнения работ в соответствии с графиками производства работ, качеством выполняемых работ, применяемых дорожно-строительных материалов, конструкций и изделий на объекте;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приемку выполненных работ на объектах в соответствии с утвержденной проектной (сметной) документацией, учет объемов и стоимости выполненных и оплаченных работ;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ежеквартальный сбор информации об исполнении каждого мероприятия Программы в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осуществляет обобщение и подготовку информации о ходе реализации мероприятий Программы;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-  ежеквартальный отчет о расходах бюджета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2E64A8"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A8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  </w:t>
      </w:r>
      <w:r w:rsidR="002E64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 капитальный ремонт и ремонт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автомобильных дорог общего пользования местного значения, в срок до 10 числа месяца, следующего за отчетным кварталом;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- корректировку плана реализации Программы по источникам и объемам финансирования и по перечню предлагаемых к реализации задач Программы по ре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>зультатам принятия районного и местного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бюджетов и уточнения возможных объемов финансирования из других источников.</w:t>
      </w:r>
    </w:p>
    <w:p w:rsidR="00F4016F" w:rsidRPr="009170C7" w:rsidRDefault="00F4016F" w:rsidP="002E64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выполняет свои функции во взаимодействии с заинтересованными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районными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органами исполнительной власти, органами местного самоуправления. </w:t>
      </w:r>
    </w:p>
    <w:p w:rsidR="00F4016F" w:rsidRPr="002E64A8" w:rsidRDefault="00F4016F" w:rsidP="002E64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 Оценка социально-экономической эффективности</w:t>
      </w:r>
      <w:r w:rsid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</w:t>
      </w:r>
      <w:r w:rsidRPr="002E64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реализации Программы</w:t>
      </w:r>
      <w:r w:rsidRPr="009170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стимулирование общего экономического развития прилегающих территорий;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«</w:t>
      </w:r>
      <w:proofErr w:type="spellStart"/>
      <w:r w:rsidRPr="009170C7">
        <w:rPr>
          <w:rFonts w:ascii="Times New Roman" w:eastAsia="Times New Roman" w:hAnsi="Times New Roman" w:cs="Times New Roman"/>
          <w:sz w:val="24"/>
          <w:szCs w:val="24"/>
        </w:rPr>
        <w:t>Внетранспортный</w:t>
      </w:r>
      <w:proofErr w:type="spell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эффект» связан с влиянием совершенствования и развития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местного значения на социально-экономическое развитие поселения и экологическую обстановку. К числу социально-экономических последствий модернизации и развития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местного значения относятся: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повышение уровня и улучшение социальных условий жизни населения;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снижение транспортной составляющей в цене товаров и услуг;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улучшение транспортного обслуживания  населения, проживающего в сельской местности;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создание новых рабочих мест;</w:t>
      </w:r>
    </w:p>
    <w:p w:rsidR="00F4016F" w:rsidRPr="009170C7" w:rsidRDefault="007251A3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16F" w:rsidRPr="009170C7">
        <w:rPr>
          <w:rFonts w:ascii="Times New Roman" w:eastAsia="Times New Roman" w:hAnsi="Times New Roman" w:cs="Times New Roman"/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Общественная эффективность Программы связана с совокупностью «транспортного эффекта» и «</w:t>
      </w:r>
      <w:proofErr w:type="spellStart"/>
      <w:r w:rsidRPr="009170C7">
        <w:rPr>
          <w:rFonts w:ascii="Times New Roman" w:eastAsia="Times New Roman" w:hAnsi="Times New Roman" w:cs="Times New Roman"/>
          <w:sz w:val="24"/>
          <w:szCs w:val="24"/>
        </w:rPr>
        <w:t>внетранспортного</w:t>
      </w:r>
      <w:proofErr w:type="spell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эффекта» с учетом последствий реализации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как для участников дорожного движения, так и для населения и хозяйственного комплекса в целом.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в сельской местности, будет способствовать улучшению качества жизни населения и росту производительности труда в отраслях экономики региона.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деятельности. За пери</w:t>
      </w:r>
      <w:r w:rsidR="00EB6AB6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EB6A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</w:t>
      </w:r>
      <w:r w:rsidRPr="00AD75EB">
        <w:rPr>
          <w:rFonts w:ascii="Times New Roman" w:eastAsia="Times New Roman" w:hAnsi="Times New Roman" w:cs="Times New Roman"/>
          <w:sz w:val="24"/>
          <w:szCs w:val="24"/>
        </w:rPr>
        <w:t>отремонтировать 2.0 км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  целевой программы «Осуществление дорожной  деятельности в отношении автомобильных дорог местного значения в границах населённых пунктов</w:t>
      </w:r>
      <w:r w:rsidR="007251A3" w:rsidRP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>муниципального района    на 2017</w:t>
      </w:r>
      <w:r w:rsidR="00EB6AB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заказчиком Программы -  администрацией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7251A3"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муниципального района  по годам в течение всего срока реализации Программы.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по целевому индикатору  определяется по следующей формуле: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70C7">
        <w:rPr>
          <w:rFonts w:ascii="Times New Roman" w:eastAsia="Times New Roman" w:hAnsi="Times New Roman" w:cs="Times New Roman"/>
          <w:sz w:val="24"/>
          <w:szCs w:val="24"/>
        </w:rPr>
        <w:t>Эп</w:t>
      </w:r>
      <w:proofErr w:type="spell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70C7">
        <w:rPr>
          <w:rFonts w:ascii="Times New Roman" w:eastAsia="Times New Roman" w:hAnsi="Times New Roman" w:cs="Times New Roman"/>
          <w:sz w:val="24"/>
          <w:szCs w:val="24"/>
        </w:rPr>
        <w:t>Эп</w:t>
      </w:r>
      <w:proofErr w:type="spellEnd"/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– эффективность реализации Программы по целевому индикатору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>- протяжённость отремонтированных дорог, км;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i/>
          <w:iCs/>
          <w:sz w:val="24"/>
          <w:szCs w:val="24"/>
        </w:rPr>
        <w:t>Про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 – протяжённость дорог с твёрдым покрытием общего пользования местного значения, </w:t>
      </w:r>
      <w:proofErr w:type="gramStart"/>
      <w:r w:rsidRPr="009170C7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9170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16F" w:rsidRPr="007251A3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51A3">
        <w:rPr>
          <w:rFonts w:ascii="Times New Roman" w:eastAsia="Times New Roman" w:hAnsi="Times New Roman" w:cs="Times New Roman"/>
          <w:sz w:val="24"/>
          <w:szCs w:val="24"/>
          <w:u w:val="single"/>
        </w:rPr>
        <w:t>Источником данных для расчёта индикатора являются: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– протяжённость дорог с твёрдым покрытием общего пользования местного значения в соответствии с Перечнем автомобильных дорог общего пользования местного значения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51A3" w:rsidRP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7251A3"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утверж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дённого постановлением администрации</w:t>
      </w:r>
      <w:r w:rsidR="007251A3" w:rsidRP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251A3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72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района   от </w:t>
      </w:r>
      <w:r w:rsidR="00B9455C" w:rsidRPr="00B9455C">
        <w:rPr>
          <w:rFonts w:ascii="Times New Roman" w:eastAsia="Times New Roman" w:hAnsi="Times New Roman" w:cs="Times New Roman"/>
          <w:sz w:val="24"/>
          <w:szCs w:val="24"/>
        </w:rPr>
        <w:t>02.04.2012 г. № 8</w:t>
      </w:r>
      <w:r w:rsidRPr="00B9455C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proofErr w:type="spellStart"/>
      <w:r w:rsidR="001A0A59">
        <w:rPr>
          <w:rFonts w:ascii="Times New Roman" w:eastAsia="Times New Roman" w:hAnsi="Times New Roman" w:cs="Times New Roman"/>
          <w:sz w:val="24"/>
          <w:szCs w:val="24"/>
        </w:rPr>
        <w:t>улично</w:t>
      </w:r>
      <w:proofErr w:type="spellEnd"/>
      <w:r w:rsidR="001A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A0A59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="001A0A59">
        <w:rPr>
          <w:rFonts w:ascii="Times New Roman" w:eastAsia="Times New Roman" w:hAnsi="Times New Roman" w:cs="Times New Roman"/>
          <w:sz w:val="24"/>
          <w:szCs w:val="24"/>
        </w:rPr>
        <w:t xml:space="preserve">орожной сети населенных пунктов </w:t>
      </w:r>
      <w:proofErr w:type="spellStart"/>
      <w:r w:rsidR="001A0A59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1A0A59">
        <w:rPr>
          <w:rFonts w:ascii="Times New Roman" w:eastAsia="Times New Roman" w:hAnsi="Times New Roman" w:cs="Times New Roman"/>
          <w:sz w:val="24"/>
          <w:szCs w:val="24"/>
        </w:rPr>
        <w:t xml:space="preserve"> МО»                                                                                                                           </w:t>
      </w:r>
      <w:r w:rsidRPr="009170C7">
        <w:rPr>
          <w:rFonts w:ascii="Times New Roman" w:eastAsia="Times New Roman" w:hAnsi="Times New Roman" w:cs="Times New Roman"/>
          <w:sz w:val="24"/>
          <w:szCs w:val="24"/>
        </w:rPr>
        <w:t>- протяжённость отремонтированных дорог – в соответствии с отчётом о ходе реализации Программы.</w:t>
      </w:r>
    </w:p>
    <w:p w:rsidR="00F4016F" w:rsidRPr="009170C7" w:rsidRDefault="00F4016F" w:rsidP="003548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C7">
        <w:rPr>
          <w:rFonts w:ascii="Times New Roman" w:eastAsia="Times New Roman" w:hAnsi="Times New Roman" w:cs="Times New Roman"/>
          <w:sz w:val="24"/>
          <w:szCs w:val="24"/>
        </w:rPr>
        <w:t>Целевые индикаторы рассчитываются заказчиком муниципальной целевой Программы по годам в течение всего срока реализации Программы.</w:t>
      </w:r>
    </w:p>
    <w:p w:rsidR="00933C4F" w:rsidRDefault="00933C4F" w:rsidP="00AD75E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E46CB3" w:rsidRPr="008E0654" w:rsidRDefault="00E46CB3" w:rsidP="00E46CB3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251A3" w:rsidRDefault="007251A3" w:rsidP="00AD75E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E46CB3" w:rsidRPr="00E46CB3" w:rsidRDefault="00E46CB3" w:rsidP="00E46CB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подпрограмм в рамках муниципальной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E46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«Осуществление дорожной  деятельности в отношении автомобильных дорог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местного значения в границах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муниципального района  на 2017-2019</w:t>
      </w:r>
      <w:r w:rsidRPr="00E46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251A3" w:rsidRDefault="007251A3" w:rsidP="00E46C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488"/>
        <w:gridCol w:w="1368"/>
        <w:gridCol w:w="1972"/>
        <w:gridCol w:w="1984"/>
        <w:gridCol w:w="851"/>
        <w:gridCol w:w="1417"/>
        <w:gridCol w:w="142"/>
        <w:gridCol w:w="1282"/>
        <w:gridCol w:w="668"/>
      </w:tblGrid>
      <w:tr w:rsidR="00E46CB3" w:rsidTr="00EB6AB6">
        <w:tc>
          <w:tcPr>
            <w:tcW w:w="488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6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6C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6C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72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984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gridSpan w:val="2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82" w:type="dxa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668" w:type="dxa"/>
            <w:vMerge w:val="restart"/>
          </w:tcPr>
          <w:p w:rsidR="00E46CB3" w:rsidRPr="00E46CB3" w:rsidRDefault="00E46CB3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B6AB6" w:rsidTr="00EB6AB6">
        <w:tc>
          <w:tcPr>
            <w:tcW w:w="488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B6AB6" w:rsidRPr="00E46CB3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68" w:type="dxa"/>
            <w:vMerge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6" w:rsidTr="00EB6AB6">
        <w:tc>
          <w:tcPr>
            <w:tcW w:w="48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EB6AB6" w:rsidRPr="004318D2" w:rsidRDefault="00EB6AB6" w:rsidP="00243844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    автомобильных дорог общего пользования местного значения в границах населенных пунктов  </w:t>
            </w:r>
            <w:proofErr w:type="spellStart"/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>Альшанского</w:t>
            </w:r>
            <w:proofErr w:type="spellEnd"/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и искусственных сооружений на них</w:t>
            </w:r>
          </w:p>
        </w:tc>
        <w:tc>
          <w:tcPr>
            <w:tcW w:w="1972" w:type="dxa"/>
          </w:tcPr>
          <w:p w:rsidR="00EB6AB6" w:rsidRPr="004318D2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Поддержание   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984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51" w:type="dxa"/>
          </w:tcPr>
          <w:p w:rsidR="00EB6AB6" w:rsidRDefault="00EB6AB6" w:rsidP="00EB6AB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59" w:type="dxa"/>
            <w:gridSpan w:val="2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B3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              </w:t>
            </w:r>
            <w:r w:rsidRPr="00E46CB3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 xml:space="preserve"> поселения</w:t>
            </w:r>
          </w:p>
        </w:tc>
        <w:tc>
          <w:tcPr>
            <w:tcW w:w="1282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6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44" w:rsidTr="00243844">
        <w:tc>
          <w:tcPr>
            <w:tcW w:w="10172" w:type="dxa"/>
            <w:gridSpan w:val="9"/>
          </w:tcPr>
          <w:p w:rsidR="00243844" w:rsidRPr="004318D2" w:rsidRDefault="00243844" w:rsidP="0024384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hAnsi="Times New Roman" w:cs="Times New Roman"/>
                <w:sz w:val="24"/>
                <w:szCs w:val="24"/>
              </w:rPr>
              <w:t xml:space="preserve">      В том числе:</w:t>
            </w:r>
          </w:p>
        </w:tc>
      </w:tr>
      <w:tr w:rsidR="00EB6AB6" w:rsidTr="00EB6AB6">
        <w:tc>
          <w:tcPr>
            <w:tcW w:w="48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6AB6" w:rsidRPr="004318D2" w:rsidRDefault="00EB6AB6" w:rsidP="00243844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Чистка автодорог   от снега в  зимний  период в границах населенных пунктов</w:t>
            </w:r>
          </w:p>
          <w:p w:rsidR="00EB6AB6" w:rsidRPr="004318D2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EB6AB6" w:rsidRPr="004318D2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Своевременное и качественное приведение автодорог для обеспечения беспрепятственного движения автотранспортных средств и пешеходов</w:t>
            </w:r>
          </w:p>
        </w:tc>
        <w:tc>
          <w:tcPr>
            <w:tcW w:w="1984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6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6" w:rsidTr="00EB6AB6">
        <w:tc>
          <w:tcPr>
            <w:tcW w:w="48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6AB6" w:rsidRPr="004318D2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ремонт, обсыпка, </w:t>
            </w:r>
            <w:proofErr w:type="spellStart"/>
            <w:r w:rsidRPr="004318D2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4318D2">
              <w:rPr>
                <w:rFonts w:ascii="Times New Roman" w:hAnsi="Times New Roman" w:cs="Times New Roman"/>
                <w:sz w:val="20"/>
                <w:szCs w:val="20"/>
              </w:rPr>
              <w:t xml:space="preserve"> от травы автодорог</w:t>
            </w:r>
            <w:r w:rsidRPr="00431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EB6AB6" w:rsidRPr="004318D2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Своевременное и качественное приведение автодорог для обеспечения беспрепятственного движения автотранспортных </w:t>
            </w:r>
            <w:r w:rsidRPr="00431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 и пешеходов</w:t>
            </w:r>
          </w:p>
        </w:tc>
        <w:tc>
          <w:tcPr>
            <w:tcW w:w="1984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6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AB6" w:rsidTr="00EB6AB6">
        <w:tc>
          <w:tcPr>
            <w:tcW w:w="48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EB6AB6" w:rsidRPr="00230DA1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72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68" w:type="dxa"/>
          </w:tcPr>
          <w:p w:rsidR="00EB6AB6" w:rsidRDefault="00EB6AB6" w:rsidP="00354C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E46CB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Default="007251A3" w:rsidP="00354CA1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251A3" w:rsidRPr="00E46CB3" w:rsidRDefault="007251A3" w:rsidP="00E46C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51A3" w:rsidRPr="00E46CB3" w:rsidRDefault="007251A3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1A3" w:rsidRPr="00E46CB3" w:rsidRDefault="007251A3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1A3" w:rsidRPr="00E46CB3" w:rsidRDefault="007251A3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1A3" w:rsidRDefault="007251A3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33C4F" w:rsidRPr="00E46CB3" w:rsidRDefault="00933C4F" w:rsidP="00E46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33C4F" w:rsidRPr="00E46CB3" w:rsidSect="0071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CA1"/>
    <w:rsid w:val="00043909"/>
    <w:rsid w:val="00147670"/>
    <w:rsid w:val="001A0A59"/>
    <w:rsid w:val="001B2091"/>
    <w:rsid w:val="00230DA1"/>
    <w:rsid w:val="00243844"/>
    <w:rsid w:val="002A6C6F"/>
    <w:rsid w:val="002E64A8"/>
    <w:rsid w:val="00303090"/>
    <w:rsid w:val="00326C82"/>
    <w:rsid w:val="00354832"/>
    <w:rsid w:val="00354CA1"/>
    <w:rsid w:val="00370B65"/>
    <w:rsid w:val="003F616D"/>
    <w:rsid w:val="004318D2"/>
    <w:rsid w:val="0057496F"/>
    <w:rsid w:val="005D43C8"/>
    <w:rsid w:val="007102CD"/>
    <w:rsid w:val="007251A3"/>
    <w:rsid w:val="00764AE0"/>
    <w:rsid w:val="007E59C7"/>
    <w:rsid w:val="008657F6"/>
    <w:rsid w:val="008D74DD"/>
    <w:rsid w:val="009170C7"/>
    <w:rsid w:val="0092697A"/>
    <w:rsid w:val="00933C4F"/>
    <w:rsid w:val="009A68E0"/>
    <w:rsid w:val="009B4879"/>
    <w:rsid w:val="00AD75EB"/>
    <w:rsid w:val="00AF1B95"/>
    <w:rsid w:val="00B00D2A"/>
    <w:rsid w:val="00B46E21"/>
    <w:rsid w:val="00B8174D"/>
    <w:rsid w:val="00B9455C"/>
    <w:rsid w:val="00BA003F"/>
    <w:rsid w:val="00CF1FB0"/>
    <w:rsid w:val="00D17C0B"/>
    <w:rsid w:val="00E46CB3"/>
    <w:rsid w:val="00EB6AB6"/>
    <w:rsid w:val="00F133F6"/>
    <w:rsid w:val="00F4016F"/>
    <w:rsid w:val="00F429AD"/>
    <w:rsid w:val="00F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354C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54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1">
    <w:name w:val="p1"/>
    <w:basedOn w:val="a"/>
    <w:rsid w:val="0035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4CA1"/>
  </w:style>
  <w:style w:type="table" w:styleId="a5">
    <w:name w:val="Table Grid"/>
    <w:basedOn w:val="a1"/>
    <w:uiPriority w:val="59"/>
    <w:rsid w:val="00E46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52A42B3DB3771304B099FD804F94E798D49F2FEAFBF358B49A8385ADA9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4980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27</cp:revision>
  <cp:lastPrinted>2016-10-10T06:12:00Z</cp:lastPrinted>
  <dcterms:created xsi:type="dcterms:W3CDTF">2015-11-26T07:25:00Z</dcterms:created>
  <dcterms:modified xsi:type="dcterms:W3CDTF">2016-10-10T06:12:00Z</dcterms:modified>
</cp:coreProperties>
</file>