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3442" w:rsidRDefault="00F33442" w:rsidP="00F33442">
      <w:pPr>
        <w:autoSpaceDE w:val="0"/>
        <w:autoSpaceDN w:val="0"/>
        <w:adjustRightInd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Правила обжалования нормативных правовых актов и иных решений, принятых государственным органом, его территориальными органами и органами местного самоуправления в гражданском судопроизводстве закреплены в </w:t>
      </w:r>
      <w:hyperlink r:id="rId4" w:history="1">
        <w:r>
          <w:rPr>
            <w:rStyle w:val="a3"/>
            <w:rFonts w:ascii="Times New Roman" w:hAnsi="Times New Roman" w:cs="Times New Roman"/>
            <w:color w:val="106BBE"/>
            <w:sz w:val="24"/>
            <w:szCs w:val="24"/>
            <w:u w:val="none"/>
          </w:rPr>
          <w:t>главе 24</w:t>
        </w:r>
      </w:hyperlink>
      <w:r>
        <w:rPr>
          <w:rFonts w:ascii="Times New Roman" w:hAnsi="Times New Roman" w:cs="Times New Roman"/>
          <w:sz w:val="24"/>
          <w:szCs w:val="24"/>
        </w:rPr>
        <w:t xml:space="preserve"> ГПК РФ "Производство по делам о признании недействующими нормативных правовых актов полностью или в части". Гражданин, организация, считающие, что принятым и опубликованным в установленном порядке нормативным правовым актом органа государственной власти, органа местного самоуправления или должностного лица нарушаются их права и свободы, гарантированные </w:t>
      </w:r>
      <w:hyperlink r:id="rId5" w:history="1">
        <w:r>
          <w:rPr>
            <w:rStyle w:val="a3"/>
            <w:rFonts w:ascii="Times New Roman" w:hAnsi="Times New Roman" w:cs="Times New Roman"/>
            <w:color w:val="106BBE"/>
            <w:sz w:val="24"/>
            <w:szCs w:val="24"/>
            <w:u w:val="none"/>
          </w:rPr>
          <w:t>Конституцией</w:t>
        </w:r>
      </w:hyperlink>
      <w:r>
        <w:rPr>
          <w:rFonts w:ascii="Times New Roman" w:hAnsi="Times New Roman" w:cs="Times New Roman"/>
          <w:sz w:val="24"/>
          <w:szCs w:val="24"/>
        </w:rPr>
        <w:t xml:space="preserve"> Российской Федерации, законами и другими нормативными правовыми актами, а также прокурор в пределах своей компетенции вправе обратиться в суд с заявлением о признании этого акта противоречащим закону полностью или в части.</w:t>
      </w:r>
    </w:p>
    <w:p w:rsidR="00F33442" w:rsidRDefault="00F33442" w:rsidP="00F33442">
      <w:pPr>
        <w:autoSpaceDE w:val="0"/>
        <w:autoSpaceDN w:val="0"/>
        <w:adjustRightInd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Согласно </w:t>
      </w:r>
      <w:hyperlink r:id="rId6" w:history="1">
        <w:r>
          <w:rPr>
            <w:rStyle w:val="a3"/>
            <w:rFonts w:ascii="Times New Roman" w:hAnsi="Times New Roman" w:cs="Times New Roman"/>
            <w:color w:val="106BBE"/>
            <w:sz w:val="24"/>
            <w:szCs w:val="24"/>
            <w:u w:val="none"/>
          </w:rPr>
          <w:t>пункту 2</w:t>
        </w:r>
      </w:hyperlink>
      <w:r>
        <w:rPr>
          <w:rFonts w:ascii="Times New Roman" w:hAnsi="Times New Roman" w:cs="Times New Roman"/>
          <w:sz w:val="24"/>
          <w:szCs w:val="24"/>
        </w:rPr>
        <w:t xml:space="preserve"> постановления Пленума Верховного Суда РФ от 20 января 2003 г. N 2 под нормативным правовым актом понимается изданный в установленном порядке акт управомоченного на то органа государственной власти, органа местного самоуправления или должностного лица, устанавливающий правовые нормы (правила поведения), обязательные для неопределенного круга лиц, рассчитанные на неоднократное применение, действующие независимо от того, возникли или прекратились конкретные правоотношения, предусмотренные актом.</w:t>
      </w:r>
    </w:p>
    <w:p w:rsidR="00F33442" w:rsidRDefault="00F33442" w:rsidP="00F33442">
      <w:pPr>
        <w:autoSpaceDE w:val="0"/>
        <w:autoSpaceDN w:val="0"/>
        <w:adjustRightInd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Не подлежат рассмотрению в суде в порядке, предусмотренном </w:t>
      </w:r>
      <w:hyperlink r:id="rId7" w:history="1">
        <w:r>
          <w:rPr>
            <w:rStyle w:val="a3"/>
            <w:rFonts w:ascii="Times New Roman" w:hAnsi="Times New Roman" w:cs="Times New Roman"/>
            <w:color w:val="106BBE"/>
            <w:sz w:val="24"/>
            <w:szCs w:val="24"/>
            <w:u w:val="none"/>
          </w:rPr>
          <w:t>ГПК</w:t>
        </w:r>
      </w:hyperlink>
      <w:r>
        <w:rPr>
          <w:rFonts w:ascii="Times New Roman" w:hAnsi="Times New Roman" w:cs="Times New Roman"/>
          <w:sz w:val="24"/>
          <w:szCs w:val="24"/>
        </w:rPr>
        <w:t xml:space="preserve"> РФ, заявления об оспаривании нормативных правовых актов, проверка конституционности которых отнесена к исключительной компетенции Конституционного Суда Российской Федерации. </w:t>
      </w:r>
      <w:hyperlink r:id="rId8" w:history="1">
        <w:r>
          <w:rPr>
            <w:rStyle w:val="a3"/>
            <w:rFonts w:ascii="Times New Roman" w:hAnsi="Times New Roman" w:cs="Times New Roman"/>
            <w:color w:val="106BBE"/>
            <w:sz w:val="24"/>
            <w:szCs w:val="24"/>
            <w:u w:val="none"/>
          </w:rPr>
          <w:t>Часть 2 статьи 125</w:t>
        </w:r>
      </w:hyperlink>
      <w:r>
        <w:rPr>
          <w:rFonts w:ascii="Times New Roman" w:hAnsi="Times New Roman" w:cs="Times New Roman"/>
          <w:sz w:val="24"/>
          <w:szCs w:val="24"/>
        </w:rPr>
        <w:t xml:space="preserve"> Конституции Российской Федерации закрепляет, что Конституционный Суд РФ разрешает дела о соответствии Конституции РФ: федеральных законов, нормативных актов Президента РФ, Совета Федерации, Государственной Думы, Правительства Российской Федерации, конституций республик, уставов, а также законов и иных нормативных актов субъектов Российской Федерации, изданных по вопросам, относящимся к ведению органов государственной власти Российской Федерации и совместному ведению органов государственной власти Российской Федерации и органов государственной власти субъектов Российской Федерации, договоров между органами государственной власти Российской Федерации и органами государственной власти субъектов Российской Федерации, договоров между органами государственной власти субъектов Российской Федерации, не вступивших в силу международных договоров Российской Федерации.</w:t>
      </w:r>
    </w:p>
    <w:p w:rsidR="00F33442" w:rsidRDefault="00F33442" w:rsidP="00F33442">
      <w:pPr>
        <w:autoSpaceDE w:val="0"/>
        <w:autoSpaceDN w:val="0"/>
        <w:adjustRightInd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Дела об оспаривании нормативных правовых актов, затрагивающих права и свободы заявителя в сфере предпринимательской и иной экономической деятельности, если законом их рассмотрение отнесено к компетенции арбитражного суда, согласно </w:t>
      </w:r>
      <w:hyperlink r:id="rId9" w:history="1">
        <w:r>
          <w:rPr>
            <w:rStyle w:val="a3"/>
            <w:rFonts w:ascii="Times New Roman" w:hAnsi="Times New Roman" w:cs="Times New Roman"/>
            <w:color w:val="106BBE"/>
            <w:sz w:val="24"/>
            <w:szCs w:val="24"/>
            <w:u w:val="none"/>
          </w:rPr>
          <w:t>пункту 2 статьи 29</w:t>
        </w:r>
      </w:hyperlink>
      <w:r>
        <w:rPr>
          <w:rFonts w:ascii="Times New Roman" w:hAnsi="Times New Roman" w:cs="Times New Roman"/>
          <w:sz w:val="24"/>
          <w:szCs w:val="24"/>
        </w:rPr>
        <w:t xml:space="preserve"> АПК рассматриваются в арбитражном процессе.</w:t>
      </w:r>
    </w:p>
    <w:p w:rsidR="00F33442" w:rsidRDefault="00F33442" w:rsidP="00F33442">
      <w:pPr>
        <w:autoSpaceDE w:val="0"/>
        <w:autoSpaceDN w:val="0"/>
        <w:adjustRightInd w:val="0"/>
        <w:spacing w:after="0" w:line="240" w:lineRule="auto"/>
        <w:ind w:firstLine="720"/>
        <w:jc w:val="both"/>
        <w:rPr>
          <w:rFonts w:ascii="Times New Roman" w:hAnsi="Times New Roman" w:cs="Times New Roman"/>
          <w:sz w:val="24"/>
          <w:szCs w:val="24"/>
        </w:rPr>
      </w:pPr>
    </w:p>
    <w:p w:rsidR="00F33442" w:rsidRDefault="00F33442" w:rsidP="00F33442">
      <w:pPr>
        <w:autoSpaceDE w:val="0"/>
        <w:autoSpaceDN w:val="0"/>
        <w:adjustRightInd w:val="0"/>
        <w:spacing w:after="0" w:line="240" w:lineRule="auto"/>
        <w:ind w:firstLine="720"/>
        <w:jc w:val="both"/>
        <w:rPr>
          <w:rFonts w:ascii="Times New Roman" w:hAnsi="Times New Roman" w:cs="Times New Roman"/>
          <w:sz w:val="24"/>
          <w:szCs w:val="24"/>
        </w:rPr>
      </w:pPr>
    </w:p>
    <w:p w:rsidR="00F33442" w:rsidRDefault="00F33442" w:rsidP="00F33442"/>
    <w:p w:rsidR="008B5125" w:rsidRDefault="008B5125"/>
    <w:sectPr w:rsidR="008B512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F33442"/>
    <w:rsid w:val="008B5125"/>
    <w:rsid w:val="00F3344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F33442"/>
    <w:rPr>
      <w:color w:val="0000FF"/>
      <w:u w:val="single"/>
    </w:rPr>
  </w:style>
</w:styles>
</file>

<file path=word/webSettings.xml><?xml version="1.0" encoding="utf-8"?>
<w:webSettings xmlns:r="http://schemas.openxmlformats.org/officeDocument/2006/relationships" xmlns:w="http://schemas.openxmlformats.org/wordprocessingml/2006/main">
  <w:divs>
    <w:div w:id="1993363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0003000.1252" TargetMode="External"/><Relationship Id="rId3" Type="http://schemas.openxmlformats.org/officeDocument/2006/relationships/webSettings" Target="webSettings.xml"/><Relationship Id="rId7" Type="http://schemas.openxmlformats.org/officeDocument/2006/relationships/hyperlink" Target="garantF1://12028809.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garantF1://12029615.2" TargetMode="External"/><Relationship Id="rId11" Type="http://schemas.openxmlformats.org/officeDocument/2006/relationships/theme" Target="theme/theme1.xml"/><Relationship Id="rId5" Type="http://schemas.openxmlformats.org/officeDocument/2006/relationships/hyperlink" Target="garantF1://10003000.2000" TargetMode="External"/><Relationship Id="rId10" Type="http://schemas.openxmlformats.org/officeDocument/2006/relationships/fontTable" Target="fontTable.xml"/><Relationship Id="rId4" Type="http://schemas.openxmlformats.org/officeDocument/2006/relationships/hyperlink" Target="garantF1://12028809.1024" TargetMode="External"/><Relationship Id="rId9" Type="http://schemas.openxmlformats.org/officeDocument/2006/relationships/hyperlink" Target="garantF1://57949298.292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445</Words>
  <Characters>2542</Characters>
  <Application>Microsoft Office Word</Application>
  <DocSecurity>0</DocSecurity>
  <Lines>21</Lines>
  <Paragraphs>5</Paragraphs>
  <ScaleCrop>false</ScaleCrop>
  <Company/>
  <LinksUpToDate>false</LinksUpToDate>
  <CharactersWithSpaces>2982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Владелец</dc:creator>
  <cp:keywords/>
  <dc:description/>
  <cp:lastModifiedBy>Владелец</cp:lastModifiedBy>
  <cp:revision>3</cp:revision>
  <dcterms:created xsi:type="dcterms:W3CDTF">2017-06-28T11:08:00Z</dcterms:created>
  <dcterms:modified xsi:type="dcterms:W3CDTF">2017-06-28T11:08:00Z</dcterms:modified>
</cp:coreProperties>
</file>