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35" w:rsidRDefault="00754702" w:rsidP="00BD124A">
      <w:pPr>
        <w:ind w:firstLine="0"/>
        <w:jc w:val="center"/>
        <w:rPr>
          <w:rFonts w:ascii="Times New Roman" w:hAnsi="Times New Roman"/>
          <w:sz w:val="28"/>
          <w:szCs w:val="28"/>
        </w:rPr>
      </w:pPr>
      <w:hyperlink r:id="rId8" w:history="1">
        <w:r w:rsidR="00BD124A" w:rsidRPr="00BD124A">
          <w:rPr>
            <w:rStyle w:val="af8"/>
            <w:rFonts w:ascii="Times New Roman" w:hAnsi="Times New Roman"/>
            <w:sz w:val="28"/>
            <w:szCs w:val="28"/>
          </w:rPr>
          <w:t>https://mintrud.gov.ru/ministry/programms/anticorruption/9/5</w:t>
        </w:r>
      </w:hyperlink>
    </w:p>
    <w:p w:rsidR="003C4347" w:rsidRDefault="003C4347" w:rsidP="00BD124A">
      <w:pPr>
        <w:ind w:firstLine="0"/>
        <w:jc w:val="center"/>
        <w:rPr>
          <w:rFonts w:ascii="Times New Roman" w:hAnsi="Times New Roman"/>
          <w:sz w:val="28"/>
          <w:szCs w:val="28"/>
        </w:rPr>
      </w:pPr>
    </w:p>
    <w:p w:rsidR="003C4347" w:rsidRDefault="003C4347" w:rsidP="003C4347">
      <w:pPr>
        <w:ind w:firstLine="0"/>
        <w:jc w:val="right"/>
        <w:rPr>
          <w:rFonts w:ascii="Times New Roman" w:hAnsi="Times New Roman"/>
          <w:i/>
          <w:sz w:val="24"/>
          <w:szCs w:val="24"/>
        </w:rPr>
      </w:pPr>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3C4347" w:rsidRPr="00FA1E35" w:rsidRDefault="003C4347" w:rsidP="003C4347">
      <w:pPr>
        <w:ind w:firstLine="0"/>
        <w:jc w:val="right"/>
        <w:rPr>
          <w:rFonts w:ascii="Times New Roman" w:hAnsi="Times New Roman"/>
          <w:b/>
          <w:i/>
          <w:sz w:val="28"/>
          <w:szCs w:val="28"/>
        </w:rPr>
      </w:pPr>
      <w:r>
        <w:rPr>
          <w:rFonts w:ascii="Times New Roman" w:hAnsi="Times New Roman"/>
          <w:i/>
          <w:sz w:val="24"/>
          <w:szCs w:val="24"/>
        </w:rPr>
        <w:t>от 29 декабря 2020</w:t>
      </w:r>
      <w:r w:rsidRPr="00FA1E35">
        <w:rPr>
          <w:rFonts w:ascii="Times New Roman" w:hAnsi="Times New Roman"/>
          <w:i/>
          <w:sz w:val="24"/>
          <w:szCs w:val="24"/>
        </w:rPr>
        <w:t xml:space="preserve"> г. № 18-2/10/В-1</w:t>
      </w:r>
      <w:r>
        <w:rPr>
          <w:rFonts w:ascii="Times New Roman" w:hAnsi="Times New Roman"/>
          <w:i/>
          <w:sz w:val="24"/>
          <w:szCs w:val="24"/>
        </w:rPr>
        <w:t>2873</w:t>
      </w:r>
      <w:bookmarkStart w:id="0" w:name="_GoBack"/>
      <w:bookmarkEnd w:id="0"/>
    </w:p>
    <w:p w:rsidR="00BD124A" w:rsidRDefault="00BD124A"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321704">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321704">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477400">
        <w:rPr>
          <w:rFonts w:ascii="Times New Roman" w:hAnsi="Times New Roman"/>
          <w:sz w:val="28"/>
          <w:szCs w:val="28"/>
        </w:rPr>
        <w:t>"</w:t>
      </w:r>
      <w:r w:rsidR="000404C6" w:rsidRPr="006F589C">
        <w:rPr>
          <w:rFonts w:ascii="Times New Roman" w:hAnsi="Times New Roman"/>
          <w:sz w:val="28"/>
          <w:szCs w:val="28"/>
        </w:rPr>
        <w:t xml:space="preserve">О мерах по совершенствованию организации деятельности в области противодействия </w:t>
      </w:r>
      <w:r w:rsidR="000404C6" w:rsidRPr="006F589C">
        <w:rPr>
          <w:rFonts w:ascii="Times New Roman" w:hAnsi="Times New Roman"/>
          <w:sz w:val="28"/>
          <w:szCs w:val="28"/>
        </w:rPr>
        <w:lastRenderedPageBreak/>
        <w:t>коррупции</w:t>
      </w:r>
      <w:r w:rsidR="00477400">
        <w:rPr>
          <w:rFonts w:ascii="Times New Roman" w:hAnsi="Times New Roman"/>
          <w:sz w:val="28"/>
          <w:szCs w:val="28"/>
        </w:rPr>
        <w:t>"</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w:t>
      </w:r>
      <w:r w:rsidRPr="006F589C">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xml:space="preserve">, Пенсионном фонде Российской Федерации, Фонде социального страхования Российской Федерации, Федеральном фонде </w:t>
      </w:r>
      <w:r w:rsidRPr="006F589C">
        <w:rPr>
          <w:rFonts w:ascii="Times New Roman" w:hAnsi="Times New Roman"/>
          <w:sz w:val="28"/>
          <w:szCs w:val="28"/>
        </w:rPr>
        <w:lastRenderedPageBreak/>
        <w:t>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w:t>
      </w:r>
      <w:r w:rsidRPr="006F589C">
        <w:rPr>
          <w:rFonts w:ascii="Times New Roman" w:hAnsi="Times New Roman"/>
          <w:sz w:val="28"/>
          <w:szCs w:val="28"/>
        </w:rPr>
        <w:lastRenderedPageBreak/>
        <w:t>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ПрезидентомРоссийской Федерации,</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lastRenderedPageBreak/>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980A5D"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замещаемая им</w:t>
      </w:r>
      <w:r w:rsidR="00DF784F" w:rsidRPr="006F589C">
        <w:rPr>
          <w:rFonts w:ascii="Times New Roman" w:hAnsi="Times New Roman"/>
          <w:sz w:val="28"/>
          <w:szCs w:val="28"/>
        </w:rPr>
        <w:t xml:space="preserve"> на указанную дату</w:t>
      </w:r>
      <w:r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E27DB6" w:rsidRDefault="00FA6038" w:rsidP="00FA6038">
      <w:pPr>
        <w:pStyle w:val="aa"/>
        <w:tabs>
          <w:tab w:val="left" w:pos="0"/>
          <w:tab w:val="left" w:pos="1134"/>
        </w:tabs>
        <w:ind w:left="0" w:firstLine="567"/>
        <w:rPr>
          <w:rFonts w:ascii="Times New Roman" w:hAnsi="Times New Roman"/>
          <w:color w:val="FF0000"/>
          <w:sz w:val="28"/>
          <w:szCs w:val="28"/>
          <w:u w:val="single"/>
        </w:rPr>
      </w:pPr>
      <w:r w:rsidRPr="00E27DB6">
        <w:rPr>
          <w:rFonts w:ascii="Times New Roman" w:hAnsi="Times New Roman"/>
          <w:color w:val="FF0000"/>
          <w:sz w:val="28"/>
          <w:szCs w:val="28"/>
          <w:u w:val="single"/>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E27DB6">
        <w:rPr>
          <w:rFonts w:ascii="Times New Roman" w:hAnsi="Times New Roman"/>
          <w:color w:val="FF0000"/>
          <w:sz w:val="28"/>
          <w:szCs w:val="28"/>
          <w:u w:val="single"/>
        </w:rPr>
        <w:t xml:space="preserve">,не подлежат опубликованию </w:t>
      </w:r>
      <w:r w:rsidRPr="00E27DB6">
        <w:rPr>
          <w:rFonts w:ascii="Times New Roman" w:hAnsi="Times New Roman"/>
          <w:color w:val="FF0000"/>
          <w:sz w:val="28"/>
          <w:szCs w:val="28"/>
          <w:u w:val="single"/>
        </w:rPr>
        <w:t>на официальном сайте в информационно-телек</w:t>
      </w:r>
      <w:r w:rsidR="00BF49FC" w:rsidRPr="00E27DB6">
        <w:rPr>
          <w:rFonts w:ascii="Times New Roman" w:hAnsi="Times New Roman"/>
          <w:color w:val="FF0000"/>
          <w:sz w:val="28"/>
          <w:szCs w:val="28"/>
          <w:u w:val="single"/>
        </w:rPr>
        <w:t>оммуникационной сети "Интернет"</w:t>
      </w:r>
      <w:r w:rsidRPr="00E27DB6">
        <w:rPr>
          <w:rFonts w:ascii="Times New Roman" w:hAnsi="Times New Roman"/>
          <w:color w:val="FF0000"/>
          <w:sz w:val="28"/>
          <w:szCs w:val="28"/>
          <w:u w:val="single"/>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lastRenderedPageBreak/>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Брак был расторгнут в ЗАГСе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3B2EB5" w:rsidRPr="006F589C">
              <w:rPr>
                <w:rFonts w:ascii="Times New Roman" w:hAnsi="Times New Roman"/>
                <w:sz w:val="28"/>
                <w:szCs w:val="28"/>
              </w:rPr>
              <w:t>2020</w:t>
            </w:r>
            <w:r w:rsidRPr="006F589C">
              <w:rPr>
                <w:rFonts w:ascii="Times New Roman" w:hAnsi="Times New Roman"/>
                <w:sz w:val="28"/>
                <w:szCs w:val="28"/>
              </w:rPr>
              <w:t xml:space="preserve"> </w:t>
            </w:r>
            <w:r w:rsidRPr="006F589C">
              <w:rPr>
                <w:rFonts w:ascii="Times New Roman" w:hAnsi="Times New Roman"/>
                <w:sz w:val="28"/>
                <w:szCs w:val="28"/>
              </w:rPr>
              <w:lastRenderedPageBreak/>
              <w:t>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lastRenderedPageBreak/>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иурегулированию конфликта интересов, утвержденного Указом Президента Российской Федерацииот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РоссийскойФедерации от 9 октября</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w:t>
            </w:r>
            <w:r w:rsidRPr="006F589C">
              <w:rPr>
                <w:rFonts w:ascii="Times New Roman" w:hAnsi="Times New Roman"/>
                <w:sz w:val="28"/>
                <w:szCs w:val="28"/>
              </w:rPr>
              <w:lastRenderedPageBreak/>
              <w:t>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 xml:space="preserve">лицами, замещающими должности, включенные в </w:t>
            </w:r>
            <w:r w:rsidRPr="006F589C">
              <w:rPr>
                <w:rFonts w:ascii="Times New Roman" w:hAnsi="Times New Roman"/>
                <w:sz w:val="28"/>
                <w:szCs w:val="28"/>
              </w:rPr>
              <w:lastRenderedPageBreak/>
              <w:t>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(занимаемая)31декабря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 xml:space="preserve">сельского поселениявысшему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Pr="006F589C">
        <w:rPr>
          <w:rFonts w:ascii="Times New Roman" w:hAnsi="Times New Roman"/>
          <w:sz w:val="28"/>
          <w:szCs w:val="28"/>
        </w:rPr>
        <w:t>в качестве</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672214" w:rsidRPr="006F589C">
        <w:rPr>
          <w:rFonts w:ascii="Times New Roman" w:hAnsi="Times New Roman"/>
          <w:sz w:val="28"/>
          <w:szCs w:val="28"/>
        </w:rPr>
        <w:t xml:space="preserve">указываетсявеличина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 xml:space="preserve">льности,полученных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7E25AE">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w:t>
      </w:r>
      <w:r w:rsidR="00344858" w:rsidRPr="006F589C">
        <w:rPr>
          <w:rFonts w:ascii="Times New Roman" w:hAnsi="Times New Roman"/>
          <w:sz w:val="28"/>
          <w:szCs w:val="28"/>
        </w:rPr>
        <w:lastRenderedPageBreak/>
        <w:t>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 xml:space="preserve">зачета стоимости старого транспортного средства в стоимость при покупке новогопо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кешбэк</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581626" w:rsidRDefault="00581626" w:rsidP="00FE26A5">
      <w:pPr>
        <w:tabs>
          <w:tab w:val="left" w:pos="709"/>
        </w:tabs>
        <w:autoSpaceDE w:val="0"/>
        <w:autoSpaceDN w:val="0"/>
        <w:adjustRightInd w:val="0"/>
        <w:ind w:firstLine="567"/>
        <w:jc w:val="center"/>
        <w:rPr>
          <w:rFonts w:ascii="Times New Roman" w:hAnsi="Times New Roman"/>
          <w:b/>
          <w:sz w:val="28"/>
          <w:szCs w:val="28"/>
        </w:rPr>
      </w:pPr>
    </w:p>
    <w:p w:rsidR="00581626" w:rsidRDefault="00581626" w:rsidP="00FE26A5">
      <w:pPr>
        <w:tabs>
          <w:tab w:val="left" w:pos="709"/>
        </w:tabs>
        <w:autoSpaceDE w:val="0"/>
        <w:autoSpaceDN w:val="0"/>
        <w:adjustRightInd w:val="0"/>
        <w:ind w:firstLine="567"/>
        <w:jc w:val="center"/>
        <w:rPr>
          <w:rFonts w:ascii="Times New Roman" w:hAnsi="Times New Roman"/>
          <w:b/>
          <w:sz w:val="28"/>
          <w:szCs w:val="28"/>
        </w:rPr>
      </w:pPr>
    </w:p>
    <w:p w:rsidR="00581626" w:rsidRDefault="00581626" w:rsidP="00FE26A5">
      <w:pPr>
        <w:tabs>
          <w:tab w:val="left" w:pos="709"/>
        </w:tabs>
        <w:autoSpaceDE w:val="0"/>
        <w:autoSpaceDN w:val="0"/>
        <w:adjustRightInd w:val="0"/>
        <w:ind w:firstLine="567"/>
        <w:jc w:val="center"/>
        <w:rPr>
          <w:rFonts w:ascii="Times New Roman" w:hAnsi="Times New Roman"/>
          <w:b/>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lastRenderedPageBreak/>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581626" w:rsidRDefault="00B0760D" w:rsidP="002E3630">
      <w:pPr>
        <w:pStyle w:val="aa"/>
        <w:numPr>
          <w:ilvl w:val="0"/>
          <w:numId w:val="1"/>
        </w:numPr>
        <w:ind w:left="0" w:firstLine="567"/>
        <w:rPr>
          <w:rFonts w:ascii="Times New Roman" w:hAnsi="Times New Roman"/>
          <w:sz w:val="28"/>
          <w:szCs w:val="28"/>
          <w:highlight w:val="yellow"/>
        </w:rPr>
      </w:pPr>
      <w:r w:rsidRPr="00581626">
        <w:rPr>
          <w:rFonts w:ascii="Times New Roman" w:hAnsi="Times New Roman"/>
          <w:sz w:val="28"/>
          <w:szCs w:val="28"/>
          <w:highlight w:val="yellow"/>
        </w:rPr>
        <w:t>Для цели реализации пункта</w:t>
      </w:r>
      <w:r w:rsidR="00B009E5" w:rsidRPr="00581626">
        <w:rPr>
          <w:rFonts w:ascii="Times New Roman" w:hAnsi="Times New Roman"/>
          <w:sz w:val="28"/>
          <w:szCs w:val="28"/>
          <w:highlight w:val="yellow"/>
        </w:rPr>
        <w:t> </w:t>
      </w:r>
      <w:r w:rsidR="00D7672D" w:rsidRPr="00581626">
        <w:rPr>
          <w:rFonts w:ascii="Times New Roman" w:hAnsi="Times New Roman"/>
          <w:sz w:val="28"/>
          <w:szCs w:val="28"/>
          <w:highlight w:val="yellow"/>
        </w:rPr>
        <w:t>67</w:t>
      </w:r>
      <w:r w:rsidRPr="00581626">
        <w:rPr>
          <w:rFonts w:ascii="Times New Roman" w:hAnsi="Times New Roman"/>
          <w:sz w:val="28"/>
          <w:szCs w:val="28"/>
          <w:highlight w:val="yellow"/>
        </w:rPr>
        <w:t>настоящих</w:t>
      </w:r>
      <w:r w:rsidR="001824C0" w:rsidRPr="00581626">
        <w:rPr>
          <w:rFonts w:ascii="Times New Roman" w:hAnsi="Times New Roman"/>
          <w:sz w:val="28"/>
          <w:szCs w:val="28"/>
          <w:highlight w:val="yellow"/>
        </w:rPr>
        <w:t xml:space="preserve"> Методических</w:t>
      </w:r>
      <w:r w:rsidRPr="00581626">
        <w:rPr>
          <w:rFonts w:ascii="Times New Roman" w:hAnsi="Times New Roman"/>
          <w:sz w:val="28"/>
          <w:szCs w:val="28"/>
          <w:highlight w:val="yellow"/>
        </w:rPr>
        <w:t xml:space="preserve"> рекомендаций п</w:t>
      </w:r>
      <w:r w:rsidR="00BB5EB9" w:rsidRPr="00581626">
        <w:rPr>
          <w:rFonts w:ascii="Times New Roman" w:hAnsi="Times New Roman"/>
          <w:sz w:val="28"/>
          <w:szCs w:val="28"/>
          <w:highlight w:val="yellow"/>
        </w:rPr>
        <w:t xml:space="preserve">ри </w:t>
      </w:r>
      <w:r w:rsidRPr="00581626">
        <w:rPr>
          <w:rFonts w:ascii="Times New Roman" w:hAnsi="Times New Roman"/>
          <w:sz w:val="28"/>
          <w:highlight w:val="yellow"/>
        </w:rPr>
        <w:t>расчете</w:t>
      </w:r>
      <w:r w:rsidR="00BB5EB9" w:rsidRPr="00581626">
        <w:rPr>
          <w:rFonts w:ascii="Times New Roman" w:hAnsi="Times New Roman"/>
          <w:sz w:val="28"/>
          <w:highlight w:val="yellow"/>
        </w:rPr>
        <w:t xml:space="preserve"> общего дохода служащего (работника) и его </w:t>
      </w:r>
      <w:r w:rsidR="003143B5" w:rsidRPr="00581626">
        <w:rPr>
          <w:rFonts w:ascii="Times New Roman" w:hAnsi="Times New Roman"/>
          <w:sz w:val="28"/>
          <w:highlight w:val="yellow"/>
        </w:rPr>
        <w:t xml:space="preserve">супруги </w:t>
      </w:r>
      <w:r w:rsidR="00BB5EB9" w:rsidRPr="00581626">
        <w:rPr>
          <w:rFonts w:ascii="Times New Roman" w:hAnsi="Times New Roman"/>
          <w:sz w:val="28"/>
          <w:highlight w:val="yellow"/>
        </w:rPr>
        <w:t>(</w:t>
      </w:r>
      <w:r w:rsidR="003143B5" w:rsidRPr="00581626">
        <w:rPr>
          <w:rFonts w:ascii="Times New Roman" w:hAnsi="Times New Roman"/>
          <w:sz w:val="28"/>
          <w:highlight w:val="yellow"/>
        </w:rPr>
        <w:t>супруга</w:t>
      </w:r>
      <w:r w:rsidR="00BB5EB9" w:rsidRPr="00581626">
        <w:rPr>
          <w:rFonts w:ascii="Times New Roman" w:hAnsi="Times New Roman"/>
          <w:sz w:val="28"/>
          <w:highlight w:val="yellow"/>
        </w:rPr>
        <w:t xml:space="preserve">) за три года, предшествующих отчетному, доходы </w:t>
      </w:r>
      <w:r w:rsidR="003143B5" w:rsidRPr="00581626">
        <w:rPr>
          <w:rFonts w:ascii="Times New Roman" w:hAnsi="Times New Roman"/>
          <w:sz w:val="28"/>
          <w:highlight w:val="yellow"/>
        </w:rPr>
        <w:t xml:space="preserve">супруги </w:t>
      </w:r>
      <w:r w:rsidR="00BB5EB9" w:rsidRPr="00581626">
        <w:rPr>
          <w:rFonts w:ascii="Times New Roman" w:hAnsi="Times New Roman"/>
          <w:sz w:val="28"/>
          <w:highlight w:val="yellow"/>
        </w:rPr>
        <w:t>(</w:t>
      </w:r>
      <w:r w:rsidR="003143B5" w:rsidRPr="00581626">
        <w:rPr>
          <w:rFonts w:ascii="Times New Roman" w:hAnsi="Times New Roman"/>
          <w:sz w:val="28"/>
          <w:highlight w:val="yellow"/>
        </w:rPr>
        <w:t>супруга</w:t>
      </w:r>
      <w:r w:rsidR="00BB5EB9" w:rsidRPr="00581626">
        <w:rPr>
          <w:rFonts w:ascii="Times New Roman" w:hAnsi="Times New Roman"/>
          <w:sz w:val="28"/>
          <w:highlight w:val="yellow"/>
        </w:rPr>
        <w:t xml:space="preserve">) служащего (работника) учитываются только в случае, если они состояли в браке на момент </w:t>
      </w:r>
      <w:r w:rsidR="00BB5EB9" w:rsidRPr="00581626">
        <w:rPr>
          <w:rFonts w:ascii="Times New Roman" w:hAnsi="Times New Roman"/>
          <w:sz w:val="28"/>
          <w:szCs w:val="28"/>
          <w:highlight w:val="yellow"/>
        </w:rPr>
        <w:t>осуществления расходов посделке (сделкам)</w:t>
      </w:r>
      <w:r w:rsidR="00BB5EB9" w:rsidRPr="00581626">
        <w:rPr>
          <w:rFonts w:ascii="Times New Roman" w:hAnsi="Times New Roman"/>
          <w:sz w:val="28"/>
          <w:highlight w:val="yellow"/>
        </w:rPr>
        <w:t xml:space="preserve"> и в течение трех лет, предшествующих </w:t>
      </w:r>
      <w:r w:rsidR="00BB5EB9" w:rsidRPr="00581626">
        <w:rPr>
          <w:rFonts w:ascii="Times New Roman" w:hAnsi="Times New Roman"/>
          <w:sz w:val="28"/>
          <w:highlight w:val="yellow"/>
        </w:rPr>
        <w:lastRenderedPageBreak/>
        <w:t xml:space="preserve">отчетному </w:t>
      </w:r>
      <w:r w:rsidRPr="00581626">
        <w:rPr>
          <w:rFonts w:ascii="Times New Roman" w:hAnsi="Times New Roman"/>
          <w:sz w:val="28"/>
          <w:highlight w:val="yellow"/>
        </w:rPr>
        <w:t>периоду</w:t>
      </w:r>
      <w:r w:rsidR="00BB5EB9" w:rsidRPr="00581626">
        <w:rPr>
          <w:rFonts w:ascii="Times New Roman" w:hAnsi="Times New Roman"/>
          <w:sz w:val="28"/>
          <w:highlight w:val="yellow"/>
        </w:rPr>
        <w:t>.Во всех остальных случаях учитывается только доход служащего (работника)</w:t>
      </w:r>
      <w:r w:rsidR="00E57768" w:rsidRPr="00581626">
        <w:rPr>
          <w:rFonts w:ascii="Times New Roman" w:hAnsi="Times New Roman"/>
          <w:sz w:val="28"/>
          <w:szCs w:val="28"/>
          <w:highlight w:val="yellow"/>
        </w:rPr>
        <w:t>за три последних года, предшествующих отчетному периоду</w:t>
      </w:r>
      <w:r w:rsidR="00860CE7" w:rsidRPr="00581626">
        <w:rPr>
          <w:rFonts w:ascii="Times New Roman" w:hAnsi="Times New Roman"/>
          <w:sz w:val="28"/>
          <w:szCs w:val="28"/>
          <w:highlight w:val="yellow"/>
        </w:rPr>
        <w:t xml:space="preserve"> (аналогично в отношении супруги (супруга)</w:t>
      </w:r>
      <w:r w:rsidR="00BB5EB9" w:rsidRPr="00581626">
        <w:rPr>
          <w:rFonts w:ascii="Times New Roman" w:hAnsi="Times New Roman"/>
          <w:sz w:val="28"/>
          <w:szCs w:val="28"/>
          <w:highlight w:val="yellow"/>
        </w:rPr>
        <w:t>.</w:t>
      </w:r>
    </w:p>
    <w:p w:rsidR="009D1975" w:rsidRPr="006F589C" w:rsidRDefault="009D1975" w:rsidP="009D1975">
      <w:pPr>
        <w:pStyle w:val="aa"/>
        <w:ind w:left="0" w:firstLine="567"/>
        <w:rPr>
          <w:rFonts w:ascii="Times New Roman" w:hAnsi="Times New Roman"/>
          <w:sz w:val="28"/>
          <w:szCs w:val="28"/>
        </w:rPr>
      </w:pPr>
      <w:r w:rsidRPr="00581626">
        <w:rPr>
          <w:rFonts w:ascii="Times New Roman" w:hAnsi="Times New Roman"/>
          <w:sz w:val="28"/>
          <w:szCs w:val="28"/>
          <w:highlight w:val="yellow"/>
        </w:rPr>
        <w:t xml:space="preserve">Если супругой (супругом) </w:t>
      </w:r>
      <w:r w:rsidR="003F30D3" w:rsidRPr="00581626">
        <w:rPr>
          <w:rFonts w:ascii="Times New Roman" w:hAnsi="Times New Roman"/>
          <w:sz w:val="28"/>
          <w:szCs w:val="28"/>
          <w:highlight w:val="yellow"/>
        </w:rPr>
        <w:t xml:space="preserve">осуществлены расходы по соответствующей сделке (сделкам) </w:t>
      </w:r>
      <w:r w:rsidRPr="00581626">
        <w:rPr>
          <w:rFonts w:ascii="Times New Roman" w:hAnsi="Times New Roman"/>
          <w:sz w:val="28"/>
          <w:szCs w:val="28"/>
          <w:highlight w:val="yellow"/>
        </w:rPr>
        <w:t xml:space="preserve">до вступления в брак со служащим (работником), </w:t>
      </w:r>
      <w:r w:rsidR="00923ED6" w:rsidRPr="00581626">
        <w:rPr>
          <w:rFonts w:ascii="Times New Roman" w:hAnsi="Times New Roman"/>
          <w:sz w:val="28"/>
          <w:szCs w:val="28"/>
          <w:highlight w:val="yellow"/>
        </w:rPr>
        <w:t xml:space="preserve">то в рамках декларационной кампании информация о данной сделке (сделках) не подлежит отражению в разделе </w:t>
      </w:r>
      <w:r w:rsidR="00477400" w:rsidRPr="00581626">
        <w:rPr>
          <w:rFonts w:ascii="Times New Roman" w:hAnsi="Times New Roman"/>
          <w:sz w:val="28"/>
          <w:szCs w:val="28"/>
          <w:highlight w:val="yellow"/>
        </w:rPr>
        <w:t>"</w:t>
      </w:r>
      <w:r w:rsidR="00923ED6" w:rsidRPr="00581626">
        <w:rPr>
          <w:rFonts w:ascii="Times New Roman" w:hAnsi="Times New Roman"/>
          <w:sz w:val="28"/>
          <w:szCs w:val="28"/>
          <w:highlight w:val="yellow"/>
        </w:rPr>
        <w:t>Сведения о расходах</w:t>
      </w:r>
      <w:r w:rsidR="00477400" w:rsidRPr="00581626">
        <w:rPr>
          <w:rFonts w:ascii="Times New Roman" w:hAnsi="Times New Roman"/>
          <w:sz w:val="28"/>
          <w:szCs w:val="28"/>
          <w:highlight w:val="yellow"/>
        </w:rPr>
        <w:t>"</w:t>
      </w:r>
      <w:r w:rsidRPr="00581626">
        <w:rPr>
          <w:rFonts w:ascii="Times New Roman" w:hAnsi="Times New Roman"/>
          <w:sz w:val="28"/>
          <w:szCs w:val="28"/>
          <w:highlight w:val="yellow"/>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581626">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581626">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34069E" w:rsidRDefault="00096ED3" w:rsidP="002E3630">
      <w:pPr>
        <w:pStyle w:val="aa"/>
        <w:numPr>
          <w:ilvl w:val="0"/>
          <w:numId w:val="1"/>
        </w:numPr>
        <w:autoSpaceDE w:val="0"/>
        <w:autoSpaceDN w:val="0"/>
        <w:adjustRightInd w:val="0"/>
        <w:ind w:left="0" w:firstLine="567"/>
        <w:rPr>
          <w:rFonts w:ascii="Times New Roman" w:hAnsi="Times New Roman"/>
          <w:color w:val="FF0000"/>
          <w:sz w:val="28"/>
          <w:szCs w:val="28"/>
        </w:rPr>
      </w:pPr>
      <w:r w:rsidRPr="0034069E">
        <w:rPr>
          <w:rFonts w:ascii="Times New Roman" w:hAnsi="Times New Roman"/>
          <w:color w:val="FF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w:t>
      </w:r>
      <w:r w:rsidR="00896545" w:rsidRPr="0034069E">
        <w:rPr>
          <w:rFonts w:ascii="Times New Roman" w:hAnsi="Times New Roman"/>
          <w:color w:val="FF0000"/>
          <w:sz w:val="28"/>
          <w:szCs w:val="28"/>
        </w:rPr>
        <w:t>его супруга (супруг), несовершеннолетний ребенок</w:t>
      </w:r>
      <w:r w:rsidRPr="0034069E">
        <w:rPr>
          <w:rFonts w:ascii="Times New Roman" w:hAnsi="Times New Roman"/>
          <w:color w:val="FF0000"/>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096ED3" w:rsidRPr="006F589C">
        <w:rPr>
          <w:rFonts w:ascii="Times New Roman" w:hAnsi="Times New Roman"/>
          <w:color w:val="000000"/>
          <w:sz w:val="28"/>
          <w:szCs w:val="28"/>
        </w:rPr>
        <w:t>При заполнении графы</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00AA3CA3" w:rsidRPr="006F589C">
        <w:rPr>
          <w:rStyle w:val="a8"/>
          <w:rFonts w:ascii="Times New Roman" w:hAnsi="Times New Roman" w:cs="Times New Roman"/>
          <w:color w:val="000000"/>
          <w:sz w:val="28"/>
          <w:szCs w:val="28"/>
        </w:rPr>
        <w:t xml:space="preserve">Банком России издано Указание от 15 апреля2020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416C46" w:rsidRPr="006F589C">
        <w:rPr>
          <w:rFonts w:ascii="Times New Roman" w:hAnsi="Times New Roman"/>
          <w:sz w:val="28"/>
        </w:rPr>
        <w:t>500000 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F72E52" w:rsidRDefault="001B075E" w:rsidP="00016F61">
      <w:pPr>
        <w:pStyle w:val="aa"/>
        <w:numPr>
          <w:ilvl w:val="0"/>
          <w:numId w:val="1"/>
        </w:numPr>
        <w:ind w:left="0" w:firstLine="567"/>
        <w:rPr>
          <w:rFonts w:ascii="Times New Roman" w:hAnsi="Times New Roman"/>
          <w:color w:val="FF0000"/>
          <w:sz w:val="28"/>
          <w:szCs w:val="28"/>
        </w:rPr>
      </w:pPr>
      <w:r w:rsidRPr="00F72E52">
        <w:rPr>
          <w:rFonts w:ascii="Times New Roman" w:hAnsi="Times New Roman"/>
          <w:color w:val="FF0000"/>
          <w:sz w:val="28"/>
        </w:rPr>
        <w:t>При отсутствии на отчетную дату денежных средств</w:t>
      </w:r>
      <w:r w:rsidR="00416C46" w:rsidRPr="00F72E52">
        <w:rPr>
          <w:rFonts w:ascii="Times New Roman" w:hAnsi="Times New Roman"/>
          <w:color w:val="FF0000"/>
          <w:sz w:val="28"/>
        </w:rPr>
        <w:t xml:space="preserve"> на счете, к которому эмитирована (выпущена) расчетная или кредитная карта</w:t>
      </w:r>
      <w:r w:rsidR="00941C66" w:rsidRPr="00F72E52">
        <w:rPr>
          <w:rFonts w:ascii="Times New Roman" w:hAnsi="Times New Roman"/>
          <w:color w:val="FF0000"/>
          <w:sz w:val="28"/>
        </w:rPr>
        <w:t>,</w:t>
      </w:r>
      <w:r w:rsidR="00416C46" w:rsidRPr="00F72E52">
        <w:rPr>
          <w:rFonts w:ascii="Times New Roman" w:hAnsi="Times New Roman"/>
          <w:color w:val="FF0000"/>
          <w:sz w:val="28"/>
        </w:rPr>
        <w:t xml:space="preserve"> и </w:t>
      </w:r>
      <w:r w:rsidR="00416C46" w:rsidRPr="00F72E52">
        <w:rPr>
          <w:rFonts w:ascii="Times New Roman" w:hAnsi="Times New Roman"/>
          <w:color w:val="FF0000"/>
          <w:sz w:val="28"/>
          <w:szCs w:val="28"/>
        </w:rPr>
        <w:t xml:space="preserve">наличия </w:t>
      </w:r>
      <w:r w:rsidRPr="00F72E52">
        <w:rPr>
          <w:rFonts w:ascii="Times New Roman" w:hAnsi="Times New Roman"/>
          <w:color w:val="FF0000"/>
          <w:sz w:val="28"/>
          <w:szCs w:val="28"/>
        </w:rPr>
        <w:t xml:space="preserve">только денежных </w:t>
      </w:r>
      <w:r w:rsidR="00416C46" w:rsidRPr="00F72E52">
        <w:rPr>
          <w:rFonts w:ascii="Times New Roman" w:hAnsi="Times New Roman"/>
          <w:color w:val="FF0000"/>
          <w:sz w:val="28"/>
          <w:szCs w:val="28"/>
        </w:rPr>
        <w:t>обязательств владельца счета</w:t>
      </w:r>
      <w:r w:rsidRPr="00F72E52">
        <w:rPr>
          <w:rFonts w:ascii="Times New Roman" w:hAnsi="Times New Roman"/>
          <w:color w:val="FF0000"/>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F72E52">
        <w:rPr>
          <w:rFonts w:ascii="Times New Roman" w:hAnsi="Times New Roman"/>
          <w:color w:val="FF0000"/>
          <w:sz w:val="28"/>
          <w:szCs w:val="28"/>
        </w:rPr>
        <w:t>"</w:t>
      </w:r>
      <w:r w:rsidRPr="00F72E52">
        <w:rPr>
          <w:rFonts w:ascii="Times New Roman" w:hAnsi="Times New Roman"/>
          <w:color w:val="FF0000"/>
          <w:sz w:val="28"/>
          <w:szCs w:val="28"/>
        </w:rPr>
        <w:t>0</w:t>
      </w:r>
      <w:r w:rsidR="00477400" w:rsidRPr="00F72E52">
        <w:rPr>
          <w:rFonts w:ascii="Times New Roman" w:hAnsi="Times New Roman"/>
          <w:color w:val="FF0000"/>
          <w:sz w:val="28"/>
          <w:szCs w:val="28"/>
        </w:rPr>
        <w:t>"</w:t>
      </w:r>
      <w:r w:rsidRPr="00F72E52">
        <w:rPr>
          <w:rFonts w:ascii="Times New Roman" w:hAnsi="Times New Roman"/>
          <w:color w:val="FF0000"/>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F72E52">
        <w:rPr>
          <w:rFonts w:ascii="Times New Roman" w:hAnsi="Times New Roman"/>
          <w:sz w:val="28"/>
          <w:szCs w:val="28"/>
        </w:rPr>
        <w:t xml:space="preserve"> </w:t>
      </w:r>
      <w:r w:rsidRPr="006F589C">
        <w:rPr>
          <w:rFonts w:ascii="Times New Roman" w:hAnsi="Times New Roman"/>
          <w:sz w:val="28"/>
          <w:szCs w:val="28"/>
        </w:rPr>
        <w:t>фактически проживают</w:t>
      </w:r>
      <w:r w:rsidR="00F72E52">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принадлежащих</w:t>
      </w:r>
      <w:r w:rsidR="00F72E52">
        <w:rPr>
          <w:rFonts w:ascii="Times New Roman" w:hAnsi="Times New Roman"/>
          <w:sz w:val="28"/>
          <w:szCs w:val="28"/>
        </w:rPr>
        <w:t xml:space="preserve">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FC6A71">
        <w:rPr>
          <w:rFonts w:ascii="Times New Roman" w:hAnsi="Times New Roman"/>
          <w:b/>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FC6A71">
        <w:rPr>
          <w:rFonts w:ascii="Times New Roman" w:hAnsi="Times New Roman"/>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00FC6A71">
        <w:rPr>
          <w:rFonts w:ascii="Times New Roman" w:hAnsi="Times New Roman"/>
          <w:sz w:val="28"/>
          <w:szCs w:val="28"/>
        </w:rPr>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6B76CF">
        <w:rPr>
          <w:rFonts w:ascii="Times New Roman" w:hAnsi="Times New Roman"/>
          <w:b/>
          <w:sz w:val="28"/>
          <w:szCs w:val="28"/>
        </w:rPr>
        <w:t xml:space="preserve"> </w:t>
      </w:r>
      <w:r w:rsidR="00096ED3" w:rsidRPr="006F589C">
        <w:rPr>
          <w:rFonts w:ascii="Times New Roman" w:hAnsi="Times New Roman"/>
          <w:sz w:val="28"/>
          <w:szCs w:val="28"/>
        </w:rPr>
        <w:t>До</w:t>
      </w:r>
      <w:r w:rsidR="006B76CF">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w:t>
      </w:r>
      <w:r w:rsidRPr="006F589C">
        <w:rPr>
          <w:rStyle w:val="a8"/>
          <w:rFonts w:ascii="Times New Roman" w:hAnsi="Times New Roman" w:cs="Times New Roman"/>
          <w:sz w:val="28"/>
          <w:szCs w:val="28"/>
          <w:shd w:val="clear" w:color="auto" w:fill="auto"/>
        </w:rPr>
        <w:lastRenderedPageBreak/>
        <w:t>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357E87"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u w:val="single"/>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w:t>
      </w:r>
      <w:r w:rsidR="003F2F97" w:rsidRPr="00357E87">
        <w:rPr>
          <w:rStyle w:val="a8"/>
          <w:rFonts w:ascii="Times New Roman" w:hAnsi="Times New Roman" w:cs="Times New Roman"/>
          <w:sz w:val="28"/>
          <w:szCs w:val="28"/>
          <w:u w:val="single"/>
          <w:shd w:val="clear" w:color="auto" w:fill="auto"/>
        </w:rPr>
        <w:t>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57E87">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w:t>
      </w:r>
      <w:r w:rsidRPr="006F589C">
        <w:rPr>
          <w:rStyle w:val="a8"/>
          <w:rFonts w:ascii="Times New Roman" w:hAnsi="Times New Roman" w:cs="Times New Roman"/>
          <w:sz w:val="28"/>
          <w:szCs w:val="28"/>
          <w:shd w:val="clear" w:color="auto" w:fill="auto"/>
        </w:rPr>
        <w:lastRenderedPageBreak/>
        <w:t>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w:t>
      </w:r>
      <w:r w:rsidRPr="006F589C">
        <w:rPr>
          <w:rStyle w:val="a8"/>
          <w:rFonts w:ascii="Times New Roman" w:hAnsi="Times New Roman" w:cs="Times New Roman"/>
          <w:sz w:val="28"/>
          <w:szCs w:val="28"/>
          <w:shd w:val="clear" w:color="auto" w:fill="auto"/>
        </w:rPr>
        <w:lastRenderedPageBreak/>
        <w:t>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960" w:rsidRDefault="00060960" w:rsidP="00204BB5">
      <w:r>
        <w:separator/>
      </w:r>
    </w:p>
  </w:endnote>
  <w:endnote w:type="continuationSeparator" w:id="0">
    <w:p w:rsidR="00060960" w:rsidRDefault="00060960"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960" w:rsidRDefault="00060960" w:rsidP="00204BB5">
      <w:r>
        <w:separator/>
      </w:r>
    </w:p>
  </w:footnote>
  <w:footnote w:type="continuationSeparator" w:id="0">
    <w:p w:rsidR="00060960" w:rsidRDefault="00060960"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52" w:rsidRDefault="00754702">
    <w:pPr>
      <w:pStyle w:val="a3"/>
      <w:jc w:val="center"/>
    </w:pPr>
    <w:r w:rsidRPr="00204BB5">
      <w:rPr>
        <w:rFonts w:ascii="Times New Roman" w:hAnsi="Times New Roman"/>
        <w:sz w:val="28"/>
        <w:szCs w:val="28"/>
      </w:rPr>
      <w:fldChar w:fldCharType="begin"/>
    </w:r>
    <w:r w:rsidR="00F72E52"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321704">
      <w:rPr>
        <w:rFonts w:ascii="Times New Roman" w:hAnsi="Times New Roman"/>
        <w:noProof/>
        <w:sz w:val="28"/>
        <w:szCs w:val="28"/>
      </w:rPr>
      <w:t>52</w:t>
    </w:r>
    <w:r w:rsidRPr="00204BB5">
      <w:rPr>
        <w:rFonts w:ascii="Times New Roman" w:hAnsi="Times New Roman"/>
        <w:sz w:val="28"/>
        <w:szCs w:val="28"/>
      </w:rPr>
      <w:fldChar w:fldCharType="end"/>
    </w:r>
  </w:p>
  <w:p w:rsidR="00F72E52" w:rsidRDefault="00F72E5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960"/>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170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03E"/>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303A"/>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1704"/>
    <w:rsid w:val="003228FB"/>
    <w:rsid w:val="00322935"/>
    <w:rsid w:val="00323503"/>
    <w:rsid w:val="00324AE3"/>
    <w:rsid w:val="003262A8"/>
    <w:rsid w:val="00326CD9"/>
    <w:rsid w:val="00332B9F"/>
    <w:rsid w:val="00332E1D"/>
    <w:rsid w:val="00333212"/>
    <w:rsid w:val="00334FC2"/>
    <w:rsid w:val="00335481"/>
    <w:rsid w:val="00336738"/>
    <w:rsid w:val="003372D5"/>
    <w:rsid w:val="0034069E"/>
    <w:rsid w:val="00341F86"/>
    <w:rsid w:val="00344858"/>
    <w:rsid w:val="00345FD8"/>
    <w:rsid w:val="00346F3F"/>
    <w:rsid w:val="003474D2"/>
    <w:rsid w:val="00350859"/>
    <w:rsid w:val="00351641"/>
    <w:rsid w:val="00352667"/>
    <w:rsid w:val="0035322F"/>
    <w:rsid w:val="003546FE"/>
    <w:rsid w:val="00354B3F"/>
    <w:rsid w:val="00356249"/>
    <w:rsid w:val="00357E87"/>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347"/>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2945"/>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81626"/>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6CF"/>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702"/>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25AE"/>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24A"/>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4CCD"/>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DB6"/>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77E3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1F86"/>
    <w:rsid w:val="00F62AF4"/>
    <w:rsid w:val="00F63045"/>
    <w:rsid w:val="00F646FA"/>
    <w:rsid w:val="00F64BFA"/>
    <w:rsid w:val="00F6510D"/>
    <w:rsid w:val="00F65308"/>
    <w:rsid w:val="00F669D9"/>
    <w:rsid w:val="00F67D0E"/>
    <w:rsid w:val="00F71478"/>
    <w:rsid w:val="00F7184E"/>
    <w:rsid w:val="00F71F33"/>
    <w:rsid w:val="00F723D1"/>
    <w:rsid w:val="00F72E52"/>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6A71"/>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5" TargetMode="Externa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endnotes" Target="end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9DE849E-EB1C-4302-A09D-5F3617F5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21253</Words>
  <Characters>121147</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142116</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Администрация</cp:lastModifiedBy>
  <cp:revision>11</cp:revision>
  <cp:lastPrinted>2020-12-24T15:48:00Z</cp:lastPrinted>
  <dcterms:created xsi:type="dcterms:W3CDTF">2020-12-28T07:26:00Z</dcterms:created>
  <dcterms:modified xsi:type="dcterms:W3CDTF">2021-03-12T11:22:00Z</dcterms:modified>
</cp:coreProperties>
</file>