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БАКУРСКОГО МУНИЦИПАЛЬНОГО ОБРАЗОВАНИЯ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ЕКАТЕРИНОВСКОГО МУНИЦИПАЛЬНОГО РАЙОНА</w:t>
      </w:r>
    </w:p>
    <w:p w:rsidR="007072E2" w:rsidRDefault="007072E2" w:rsidP="007072E2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САРАТОВСКОЙ ОБЛАСТИ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29.10. 2018 года    №  40                                         с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акуры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муниципальной  программы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«Организация водоснабжения на территории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2019 год»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основании  Федерального закона от 6 октября 2003 года № 131- ФЗ «Об общих принципах  организации местного самоуправления в РФ»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ПОСТАНОВЛЯЮ: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1.Утвердить муниципальную программу «Организация водоснабжения на территории  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на 2019 год» согласно приложению.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3.Настоящее постановление  вступает в силу со дня его принятия.</w:t>
      </w:r>
    </w:p>
    <w:p w:rsidR="007072E2" w:rsidRDefault="007072E2" w:rsidP="007072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4.Обнародовать настоящее постановление  в установленных местах обнародования, а также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7072E2" w:rsidRDefault="007072E2" w:rsidP="007072E2">
      <w:pPr>
        <w:spacing w:after="0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администрации 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образования: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А.И.Котков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</w:t>
      </w: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Приложение к постановлению администрации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от  29.10.2018 года    № 40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</w:rPr>
      </w:pP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Муниципальная программа  «Организация водоснабжения на территории 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2019 год»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1.Паспорт муниципальной  программы 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«Организация водоснабжения на территории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Бакурского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муниципального образования на 2018 год».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5"/>
        <w:gridCol w:w="6426"/>
      </w:tblGrid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 w:rsidP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«Организация водоснабжения на территории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на 2019 год»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 от 6.10.2003 года № 131 –ФЗ «Об общих принципах организации местного самоуправления в РФ»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Важнейшие цели и задачи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-создание условий для обеспечения населения питьевой водой путем качественного материального обеспечения полномочия  по организации в границах поселения водоснабжения населения;</w:t>
            </w:r>
          </w:p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необходимых условий для реализации полномочия по организации в границах поселения водоснабжения населения;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образования;  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из местного бюджета в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72E2" w:rsidRDefault="007072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финансирования –300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ублей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-обеспечение  населения питьевой водой, достигаемое за счет качественного обеспечения органами местного самоуправления полномочий по организации водоснабжения населения в поселении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образования;</w:t>
            </w:r>
          </w:p>
        </w:tc>
      </w:tr>
    </w:tbl>
    <w:p w:rsidR="007072E2" w:rsidRDefault="007072E2" w:rsidP="007072E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1.Характеристика проблемы и обоснование необходимости ее решения программными методами.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Недостаток питьевой воды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отсутствия источников водоснабжения является важным фактором, негативно влияющим на состояние экономики в </w:t>
      </w:r>
      <w:proofErr w:type="spellStart"/>
      <w:r>
        <w:rPr>
          <w:rFonts w:ascii="Times New Roman" w:hAnsi="Times New Roman"/>
          <w:sz w:val="24"/>
          <w:szCs w:val="24"/>
        </w:rPr>
        <w:t>Бакурском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образовании.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Федеральным законом от 06.10.2003 года № 131-ФЗ «Об общих принципах организации местного самоуправления в Российской Федерации» решение данного вопроса предполагает: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разработку и реализацию мер по обеспечению жителей поселения питьевой водой;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включение мероприятий по организации в границах поселения водоснабжения населения в планы и программы развития территорий муниципального образования;             разработку и организацию выполнения муниципальных программ по вопросам организации в границах поселения водоснабжения населения;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создание условий для забора в любое время года воды из источников наружного водоснабжения, расположенных в сельских населенных пунктах, обеспечение надлежащего состояния источников водоснабжения;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Без достаточного финансирования полномочия по организации в границах поселения водоснабжения населения, его реализация представляется крайне затруднительной и неэффективной. Только целевой программный подход позволит решить задачи по обеспечению населения качественной питьевой водой.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2. Цели и задачи программы.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целями Программы является: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условий, направленных на обеспечение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достижения этих целей необходимо решить ряд основных задач: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обеспечение необходимых условий для реализации полномочия по созданию условий для обеспечения населения питьевой водой;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обустройство и ремонт в каждом населенном пункте существующих и строительство новых мест водозабора для нужд населения;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Необходимым условием для успешной реализации данных мероприятий в населенных пунктах является целевой программный подход. Без целенаправленного финансирования решение данного полномочия невозможно.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3. Ресурсное обеспечение Программы, перечень программных мероприятий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Реализация Программы осуществляется за счет средств местного бюджета.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526"/>
        <w:gridCol w:w="4854"/>
        <w:gridCol w:w="3191"/>
      </w:tblGrid>
      <w:tr w:rsidR="007072E2" w:rsidTr="007072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Наименование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Объем финансирования руб.</w:t>
            </w:r>
          </w:p>
        </w:tc>
      </w:tr>
      <w:tr w:rsidR="007072E2" w:rsidTr="007072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1.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Развитие сетей водоснабжения</w:t>
            </w:r>
          </w:p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</w:t>
            </w:r>
          </w:p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ремонт водонапорной башни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закупка материалов, ремонтно-сварочные работы)</w:t>
            </w:r>
          </w:p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ремонт водопроводной сети (закупка материалов, ремонтные работы)</w:t>
            </w:r>
          </w:p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ремонт колодцев 3 шт.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Бакуры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омаровка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072E2" w:rsidRDefault="007072E2">
            <w:pPr>
              <w:tabs>
                <w:tab w:val="left" w:pos="1358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300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уб.</w:t>
            </w:r>
          </w:p>
        </w:tc>
      </w:tr>
    </w:tbl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Организация управления реализацией Программы и </w:t>
      </w:r>
      <w:proofErr w:type="gramStart"/>
      <w:r>
        <w:rPr>
          <w:rFonts w:ascii="Times New Roman" w:hAnsi="Times New Roman"/>
          <w:b/>
          <w:sz w:val="24"/>
          <w:szCs w:val="24"/>
        </w:rPr>
        <w:t>контроль  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ходом ее выполнения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Организация управления реализацией Программы возлагается на администрацию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5.Оценка эффективности  социально – экономических последствий от реализации программы.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7072E2" w:rsidRDefault="007072E2" w:rsidP="007072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Реализация программных мероприятий позволит обеспечить население качественной питьевой водой.</w:t>
      </w:r>
    </w:p>
    <w:p w:rsidR="007072E2" w:rsidRDefault="007072E2" w:rsidP="007072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Проведение данных мероприятий приведет к повышению уровня жизни населения в </w:t>
      </w:r>
      <w:proofErr w:type="spellStart"/>
      <w:r>
        <w:rPr>
          <w:rFonts w:ascii="Times New Roman" w:hAnsi="Times New Roman"/>
          <w:sz w:val="24"/>
          <w:szCs w:val="24"/>
        </w:rPr>
        <w:t>Бакурском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образовании.</w:t>
      </w:r>
    </w:p>
    <w:p w:rsidR="007072E2" w:rsidRDefault="007072E2" w:rsidP="007072E2"/>
    <w:p w:rsidR="007072E2" w:rsidRDefault="007072E2" w:rsidP="007072E2">
      <w:r>
        <w:t xml:space="preserve"> </w:t>
      </w:r>
    </w:p>
    <w:p w:rsidR="00F924AB" w:rsidRDefault="007072E2">
      <w:r>
        <w:lastRenderedPageBreak/>
        <w:t xml:space="preserve"> </w:t>
      </w:r>
    </w:p>
    <w:sectPr w:rsidR="00F924AB" w:rsidSect="00F9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2E2"/>
    <w:rsid w:val="007072E2"/>
    <w:rsid w:val="00F9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</Words>
  <Characters>5109</Characters>
  <Application>Microsoft Office Word</Application>
  <DocSecurity>0</DocSecurity>
  <Lines>42</Lines>
  <Paragraphs>11</Paragraphs>
  <ScaleCrop>false</ScaleCrop>
  <Company>Your Company Name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2018-10-29T06:46:00Z</dcterms:created>
  <dcterms:modified xsi:type="dcterms:W3CDTF">2018-10-29T06:48:00Z</dcterms:modified>
</cp:coreProperties>
</file>