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C4" w:rsidRDefault="00911A7A">
      <w:r>
        <w:rPr>
          <w:noProof/>
          <w:lang w:eastAsia="ru-RU"/>
        </w:rPr>
        <w:drawing>
          <wp:inline distT="0" distB="0" distL="0" distR="0" wp14:anchorId="3AB5DA49" wp14:editId="38E1B802">
            <wp:extent cx="5940425" cy="4068784"/>
            <wp:effectExtent l="0" t="0" r="3175" b="8255"/>
            <wp:docPr id="1" name="Рисунок 1" descr="https://export64.ru/upload/resize_cache/iblock/576/730_500_2/576bd48d16e8b3d53ed33d1445af57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576/730_500_2/576bd48d16e8b3d53ed33d1445af57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A7A" w:rsidRDefault="00911A7A"/>
    <w:p w:rsidR="00911A7A" w:rsidRPr="00911A7A" w:rsidRDefault="00911A7A" w:rsidP="00911A7A">
      <w:pPr>
        <w:spacing w:after="168" w:line="45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</w:pPr>
      <w:r w:rsidRPr="00911A7A"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ru-RU"/>
        </w:rPr>
        <w:t>Принят Региональный экспортный стандарт 2.0</w:t>
      </w:r>
    </w:p>
    <w:p w:rsidR="00911A7A" w:rsidRDefault="00911A7A" w:rsidP="00911A7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911A7A" w:rsidRPr="00911A7A" w:rsidRDefault="00911A7A" w:rsidP="00911A7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  <w:r w:rsidRPr="00911A7A">
        <w:rPr>
          <w:color w:val="000000"/>
          <w:sz w:val="28"/>
          <w:szCs w:val="28"/>
        </w:rPr>
        <w:t xml:space="preserve">Решением заседания проектного комитета национального проекта «Международная кооперация и экспорт» утверждён разработанный РЭЦ Региональный экспортный стандарт 2.0. Его внедрение станет еще одной ступенью формирования эффективной и гибкой инфраструктуры поддержки экспорта, учитывающей специфику регионов, в том числе за счет вовлечения органов власти и представителей </w:t>
      </w:r>
      <w:proofErr w:type="gramStart"/>
      <w:r w:rsidRPr="00911A7A">
        <w:rPr>
          <w:color w:val="000000"/>
          <w:sz w:val="28"/>
          <w:szCs w:val="28"/>
        </w:rPr>
        <w:t>бизнес-сообщества</w:t>
      </w:r>
      <w:proofErr w:type="gramEnd"/>
      <w:r w:rsidRPr="00911A7A">
        <w:rPr>
          <w:color w:val="000000"/>
          <w:sz w:val="28"/>
          <w:szCs w:val="28"/>
        </w:rPr>
        <w:t xml:space="preserve"> в процесс развития экспортной деятельности.</w:t>
      </w:r>
    </w:p>
    <w:p w:rsidR="00911A7A" w:rsidRPr="00911A7A" w:rsidRDefault="00911A7A" w:rsidP="00911A7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911A7A">
        <w:rPr>
          <w:color w:val="000000"/>
          <w:sz w:val="28"/>
          <w:szCs w:val="28"/>
        </w:rPr>
        <w:t>Полное внедрение инструментов Стандарта во всех 85 субъектах РФ запланировано на 2021 год, при этом уже в этом году он будет реализован в 40 из них.</w:t>
      </w:r>
    </w:p>
    <w:p w:rsidR="00911A7A" w:rsidRPr="00911A7A" w:rsidRDefault="00911A7A" w:rsidP="00911A7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911A7A">
        <w:rPr>
          <w:color w:val="000000"/>
          <w:sz w:val="28"/>
          <w:szCs w:val="28"/>
        </w:rPr>
        <w:t xml:space="preserve">«Мы говорим о целом комплексе мер, способствующих формированию благоприятной экосистемы экспортной деятельности в каждом из регионов нашей страны. В национальном проекте зафиксированы высокие показатели роста числа экспортеров и объемом экспортной продукции, которые необходимо достигнуть в последующие годы. Стандарт задает направление совершенствования системы поддержки экспорта. По результатам «пилотных» запусков мы получили очень подробную обратную связь от регионов, и надеюсь, остальные регионы также активно проявят себя при внедрении Стандарта. Подробнее его мы разберем с </w:t>
      </w:r>
      <w:proofErr w:type="gramStart"/>
      <w:r w:rsidRPr="00911A7A">
        <w:rPr>
          <w:color w:val="000000"/>
          <w:sz w:val="28"/>
          <w:szCs w:val="28"/>
        </w:rPr>
        <w:t>бизнес-сообществом</w:t>
      </w:r>
      <w:proofErr w:type="gramEnd"/>
      <w:r w:rsidRPr="00911A7A">
        <w:rPr>
          <w:color w:val="000000"/>
          <w:sz w:val="28"/>
          <w:szCs w:val="28"/>
        </w:rPr>
        <w:t xml:space="preserve"> и правительством Рязанской области 19 августа на площадке Форума «Дни </w:t>
      </w:r>
      <w:r w:rsidRPr="00911A7A">
        <w:rPr>
          <w:color w:val="000000"/>
          <w:sz w:val="28"/>
          <w:szCs w:val="28"/>
        </w:rPr>
        <w:lastRenderedPageBreak/>
        <w:t>международного бизнеса», - подчеркнула Генеральный директор АО «РЭЦ» Вероника Никишина.</w:t>
      </w:r>
    </w:p>
    <w:p w:rsidR="00911A7A" w:rsidRPr="00911A7A" w:rsidRDefault="00911A7A" w:rsidP="00911A7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911A7A">
        <w:rPr>
          <w:color w:val="000000"/>
          <w:sz w:val="28"/>
          <w:szCs w:val="28"/>
        </w:rPr>
        <w:t xml:space="preserve">Унифицированные походы, направленные на совершенствование институциональной экспортной среды в регионах разработаны экспертами Группы РЭЦ, опираясь на лучшие российские и международные практики. Проект стандарта был внедрен «пилотном </w:t>
      </w:r>
      <w:proofErr w:type="gramStart"/>
      <w:r w:rsidRPr="00911A7A">
        <w:rPr>
          <w:color w:val="000000"/>
          <w:sz w:val="28"/>
          <w:szCs w:val="28"/>
        </w:rPr>
        <w:t>режиме</w:t>
      </w:r>
      <w:proofErr w:type="gramEnd"/>
      <w:r w:rsidRPr="00911A7A">
        <w:rPr>
          <w:color w:val="000000"/>
          <w:sz w:val="28"/>
          <w:szCs w:val="28"/>
        </w:rPr>
        <w:t>» в 11 регионах в 2019 году. В ходе «пилотов» регионы направляли свои предложения по его усовершенствованию, и на основе их опыта документ был доработан и внесен на рассмотрение проектного комитета национального проекта «Международная кооперация и экспорт».</w:t>
      </w:r>
    </w:p>
    <w:p w:rsidR="00911A7A" w:rsidRPr="00911A7A" w:rsidRDefault="00911A7A" w:rsidP="00911A7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911A7A">
        <w:rPr>
          <w:color w:val="000000"/>
          <w:sz w:val="28"/>
          <w:szCs w:val="28"/>
        </w:rPr>
        <w:t xml:space="preserve">Так, в «Региональный экспортный стандарт 2.0» вошли 3 новых раздела и 15 инструментов. По инициативе Пермского края, Республики Башкортостан, Ставропольского края и Смоленской области появился новый инструмент по созданию системы подготовки кадров в сфере ВЭД на базе региональных ВУЗов и филиалов крупнейших федеральных ВУЗов. По предложению Ставропольского края и Новосибирской области включен механизм наставничества и </w:t>
      </w:r>
      <w:proofErr w:type="spellStart"/>
      <w:r w:rsidRPr="00911A7A">
        <w:rPr>
          <w:color w:val="000000"/>
          <w:sz w:val="28"/>
          <w:szCs w:val="28"/>
        </w:rPr>
        <w:t>менторства</w:t>
      </w:r>
      <w:proofErr w:type="spellEnd"/>
      <w:r w:rsidRPr="00911A7A">
        <w:rPr>
          <w:color w:val="000000"/>
          <w:sz w:val="28"/>
          <w:szCs w:val="28"/>
        </w:rPr>
        <w:t xml:space="preserve"> в экспортной деятельности. Кроме того, по инициативе «пилотных» субъектов, проведено разделение инструментов на «статичные» (внедрение происходит однократно) и «динамичные» (внедрение происходит на ежегодной основе), дано более детализированное описание степени внедрения инструментов. Еще одним новшеством стало внедрение системы «Инвестиционный лифт» в субъектах Российской Федерации. Такое предложение поступило от АО «Корпорация развития малого и среднего предпринимательства» и закреплено в паспорте федерального проекта «Акселерация субъектов малого и среднего предпринимательства». </w:t>
      </w:r>
    </w:p>
    <w:p w:rsidR="00911A7A" w:rsidRPr="00911A7A" w:rsidRDefault="00911A7A" w:rsidP="00911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11A7A" w:rsidRPr="00911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DCF"/>
    <w:rsid w:val="00911A7A"/>
    <w:rsid w:val="00E80DCF"/>
    <w:rsid w:val="00ED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A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1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A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1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2020-08-24T04:43:00Z</cp:lastPrinted>
  <dcterms:created xsi:type="dcterms:W3CDTF">2020-08-24T04:41:00Z</dcterms:created>
  <dcterms:modified xsi:type="dcterms:W3CDTF">2020-08-24T04:44:00Z</dcterms:modified>
</cp:coreProperties>
</file>