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51" w:rsidRPr="00126B51" w:rsidRDefault="00126B51" w:rsidP="00126B51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126B51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Сотрудничество с Центром поддержки экспорта: рост числа поставок и выход на новые рынки</w:t>
      </w:r>
    </w:p>
    <w:p w:rsidR="006601ED" w:rsidRDefault="00126B51" w:rsidP="00126B5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195AA278" wp14:editId="139FA324">
            <wp:extent cx="5940425" cy="4068784"/>
            <wp:effectExtent l="0" t="0" r="3175" b="8255"/>
            <wp:docPr id="1" name="Рисунок 1" descr="https://export64.ru/upload/resize_cache/iblock/2b3/730_500_2/2b3746c32ae25c2ea19a8dc655cc49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2b3/730_500_2/2b3746c32ae25c2ea19a8dc655cc496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B51" w:rsidRDefault="00126B51" w:rsidP="00126B51">
      <w:pPr>
        <w:jc w:val="center"/>
        <w:rPr>
          <w:rFonts w:ascii="Open Sans" w:hAnsi="Open Sans" w:cs="Open Sans"/>
          <w:color w:val="000000"/>
        </w:rPr>
      </w:pPr>
    </w:p>
    <w:p w:rsidR="00126B51" w:rsidRPr="00126B51" w:rsidRDefault="00126B51" w:rsidP="00126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Open Sans" w:hAnsi="Open Sans" w:cs="Open Sans"/>
          <w:color w:val="000000"/>
        </w:rPr>
        <w:t xml:space="preserve">         </w:t>
      </w:r>
      <w:r w:rsidRPr="00126B51">
        <w:rPr>
          <w:rFonts w:ascii="Times New Roman" w:hAnsi="Times New Roman" w:cs="Times New Roman"/>
          <w:color w:val="000000"/>
          <w:sz w:val="28"/>
          <w:szCs w:val="28"/>
        </w:rPr>
        <w:t xml:space="preserve">За 2019 год оборудование, выпускаемое под брендом «АВРОРА», получило особенно </w:t>
      </w:r>
      <w:proofErr w:type="gramStart"/>
      <w:r w:rsidRPr="00126B51">
        <w:rPr>
          <w:rFonts w:ascii="Times New Roman" w:hAnsi="Times New Roman" w:cs="Times New Roman"/>
          <w:color w:val="000000"/>
          <w:sz w:val="28"/>
          <w:szCs w:val="28"/>
        </w:rPr>
        <w:t>широкую</w:t>
      </w:r>
      <w:proofErr w:type="gramEnd"/>
      <w:r w:rsidRPr="00126B51">
        <w:rPr>
          <w:rFonts w:ascii="Times New Roman" w:hAnsi="Times New Roman" w:cs="Times New Roman"/>
          <w:color w:val="000000"/>
          <w:sz w:val="28"/>
          <w:szCs w:val="28"/>
        </w:rPr>
        <w:t xml:space="preserve"> востребованность на зарубежном рынке. Об этом свидетельствуют результаты анализа экспортной деятельности, проведенные накануне специалистами компании. Если в 2018 году были налажены поставки в Беларусь, Казахстан и Армению, то в 2019 году к числу стран-импортеров прибавились Эстония, Узбекистан, Киргизия, Молдова и Азербайджан. Ведутся переговоры по выходу предприятия на рынок стран Ближнего Востока. Общий объем продукции, поставляемой на экспорт в 2019 году, превысил 22 млн. рублей. </w:t>
      </w:r>
      <w:r w:rsidRPr="00126B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6B5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26B51">
        <w:rPr>
          <w:rFonts w:ascii="Times New Roman" w:hAnsi="Times New Roman" w:cs="Times New Roman"/>
          <w:color w:val="000000"/>
          <w:sz w:val="28"/>
          <w:szCs w:val="28"/>
        </w:rPr>
        <w:t>Подводя итоги развития по экспортному направлению, компания отметила весомую роль Центра поддержки экспорта Саратовской области в продвижении продукции на различных рынках. За 2019 год при содействии Центра поддержки экспорта была проделана большая работа по продвижению продукции «Аврора» на экспортных рынках: участие в выставках «</w:t>
      </w:r>
      <w:proofErr w:type="spellStart"/>
      <w:r w:rsidRPr="00126B51">
        <w:rPr>
          <w:rFonts w:ascii="Times New Roman" w:hAnsi="Times New Roman" w:cs="Times New Roman"/>
          <w:color w:val="000000"/>
          <w:sz w:val="28"/>
          <w:szCs w:val="28"/>
        </w:rPr>
        <w:t>WorldFood</w:t>
      </w:r>
      <w:proofErr w:type="spellEnd"/>
      <w:r w:rsidRPr="00126B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6B51">
        <w:rPr>
          <w:rFonts w:ascii="Times New Roman" w:hAnsi="Times New Roman" w:cs="Times New Roman"/>
          <w:color w:val="000000"/>
          <w:sz w:val="28"/>
          <w:szCs w:val="28"/>
        </w:rPr>
        <w:t>Moscow</w:t>
      </w:r>
      <w:proofErr w:type="spellEnd"/>
      <w:r w:rsidRPr="00126B51">
        <w:rPr>
          <w:rFonts w:ascii="Times New Roman" w:hAnsi="Times New Roman" w:cs="Times New Roman"/>
          <w:color w:val="000000"/>
          <w:sz w:val="28"/>
          <w:szCs w:val="28"/>
        </w:rPr>
        <w:t xml:space="preserve">» и «Продэкспо-2020», проведение сертификации оборудования по стандартам ЕС, запуск англоязычной версии сайта, переводов рекламных материалов и другие мероприятия. Благодаря поддержке Центра были укреплены позиции компании на международном </w:t>
      </w:r>
      <w:r w:rsidRPr="00126B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рынке и осуществлен выход на новый уровень взаимодействия с заказчиками из стран СНГ, Европы и Средней Азии. </w:t>
      </w:r>
      <w:r w:rsidRPr="00126B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6B5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bookmarkStart w:id="0" w:name="_GoBack"/>
      <w:bookmarkEnd w:id="0"/>
      <w:r w:rsidRPr="00126B51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АНО «Центр поддержки экспорта Саратовской области» Наталья Корниенко комментирует: «Взаимодействие государства и бизнеса в продвижении интересов российских </w:t>
      </w:r>
      <w:proofErr w:type="spellStart"/>
      <w:r w:rsidRPr="00126B51">
        <w:rPr>
          <w:rFonts w:ascii="Times New Roman" w:hAnsi="Times New Roman" w:cs="Times New Roman"/>
          <w:color w:val="000000"/>
          <w:sz w:val="28"/>
          <w:szCs w:val="28"/>
        </w:rPr>
        <w:t>несырьевых</w:t>
      </w:r>
      <w:proofErr w:type="spellEnd"/>
      <w:r w:rsidRPr="00126B51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производителей на внешних рынках – важнейшая составляющая успешного экономического развития. Мы регулярно разрабатываем новые программы поддержки, включающие в себя как отдельные векторы помощи, так и комплексные меры содействия компаниям из разных отраслей экономики. Успех завода «АВРОРА» - один из ярких примеров такого плодотворного сотрудничества». </w:t>
      </w:r>
    </w:p>
    <w:p w:rsidR="00126B51" w:rsidRPr="00126B51" w:rsidRDefault="00126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26B51" w:rsidRPr="0012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8E"/>
    <w:rsid w:val="00126B51"/>
    <w:rsid w:val="0028168E"/>
    <w:rsid w:val="0066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2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2020-03-03T04:22:00Z</dcterms:created>
  <dcterms:modified xsi:type="dcterms:W3CDTF">2020-03-03T04:25:00Z</dcterms:modified>
</cp:coreProperties>
</file>