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О выявлении в реализации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стеклоомывающих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жидкостей, содержащих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метиловый спирт (метанол)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Постановлением Главного государственного врача Российской Федерации от 11.07.2007 № 47 «О прекращении использования метилового спирта в средствах по уходу за автотранспортом» запрещено использование метилового спирта в средствах по уходу за автотранспортом, а также продажа населению указанных средств, так как метанол является наиболее опасным токсическим веществом, по органолептическим свойствам практически неотличим от этилового спирта и попадание в организм человека указанных </w:t>
      </w:r>
      <w:proofErr w:type="spellStart"/>
      <w:r>
        <w:rPr>
          <w:rFonts w:ascii="Verdana" w:hAnsi="Verdana"/>
          <w:color w:val="4F4F4F"/>
          <w:sz w:val="21"/>
          <w:szCs w:val="21"/>
        </w:rPr>
        <w:t>стеклоомывающих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жидкостей через дыхательные пути, а также при использовании их в быту, может оказать негативное воздействие на здоровье человека и привести к летальному исходу.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Право на безопасность товара является неотъемлемым правом потребителя, что закреплено  ст. 7 Закона РФ от 07.02.1992 N 2300-1 «О защите прав потребителей»: «потребитель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потребителя».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Советуем потребителям! Приобретать </w:t>
      </w:r>
      <w:proofErr w:type="spellStart"/>
      <w:r>
        <w:rPr>
          <w:rFonts w:ascii="Verdana" w:hAnsi="Verdana"/>
          <w:color w:val="4F4F4F"/>
          <w:sz w:val="21"/>
          <w:szCs w:val="21"/>
        </w:rPr>
        <w:t>стеклоомывающую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жидкость исключительно в установленных местах торговли.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Потребителям следует уточнить наличие свидетельства о государственной регистрации товара. На основании </w:t>
      </w:r>
      <w:hyperlink r:id="rId4" w:history="1">
        <w:r>
          <w:rPr>
            <w:rStyle w:val="a5"/>
            <w:rFonts w:ascii="Verdana" w:hAnsi="Verdana"/>
            <w:color w:val="005DB7"/>
            <w:sz w:val="21"/>
            <w:szCs w:val="21"/>
          </w:rPr>
          <w:t>пункта 7 раздела 2</w:t>
        </w:r>
      </w:hyperlink>
      <w:r>
        <w:rPr>
          <w:rFonts w:ascii="Verdana" w:hAnsi="Verdana"/>
          <w:color w:val="4F4F4F"/>
          <w:sz w:val="21"/>
          <w:szCs w:val="21"/>
        </w:rPr>
        <w:t> Единого перечня, </w:t>
      </w:r>
      <w:hyperlink r:id="rId5" w:history="1">
        <w:r>
          <w:rPr>
            <w:rStyle w:val="a5"/>
            <w:rFonts w:ascii="Verdana" w:hAnsi="Verdana"/>
            <w:color w:val="005DB7"/>
            <w:sz w:val="21"/>
            <w:szCs w:val="21"/>
          </w:rPr>
          <w:t>пункта 1.1 раздела 5</w:t>
        </w:r>
      </w:hyperlink>
      <w:r>
        <w:rPr>
          <w:rFonts w:ascii="Verdana" w:hAnsi="Verdana"/>
          <w:color w:val="4F4F4F"/>
          <w:sz w:val="21"/>
          <w:szCs w:val="21"/>
        </w:rPr>
        <w:t> Единых санитарных требований, </w:t>
      </w:r>
      <w:hyperlink r:id="rId6" w:history="1">
        <w:r>
          <w:rPr>
            <w:rStyle w:val="a5"/>
            <w:rFonts w:ascii="Verdana" w:hAnsi="Verdana"/>
            <w:color w:val="005DB7"/>
            <w:sz w:val="21"/>
            <w:szCs w:val="21"/>
          </w:rPr>
          <w:t>пункта 30 главы 6 раздела 4</w:t>
        </w:r>
      </w:hyperlink>
      <w:r>
        <w:rPr>
          <w:rFonts w:ascii="Verdana" w:hAnsi="Verdana"/>
          <w:color w:val="4F4F4F"/>
          <w:sz w:val="21"/>
          <w:szCs w:val="21"/>
        </w:rPr>
        <w:t xml:space="preserve"> Решения Комиссии Таможенного союза от 28.05.2010 N 299 (ред. от 29.11.2021) «О применении санитарных мер в Евразийском экономическом союзе» обращение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стеклоомывающей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жидкости осуществляется при наличии свидетельства о государственной регистрации, подтверждающего ее безопасность в части соответствия санитарно-эпидемиологическим и гигиеническим требованиям.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Потребителям следует внимательно ознакомиться с маркировкой товара. В соответствии со ст. 8, 10 Закона от 07.02.1992 N 2300-1 «О защите прав потребителей» изготовитель (продавец) обязан своевременно предоставлять потребителю необходимую и достоверную информацию о товарах на русском языке, обеспечивающую возможность их правильного выбора.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Информация должна содержать сведения о наименовании изготовителя (продавца), уполномоченной организации или уполномоченного индивидуального предпринимателя, импортера с указанием адреса, название продукции, сведения об основных потребительских свойствах товара, состав, сроки годности, правила и условия эффективного и безопасного использования товаров.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Саратовской области рекомендует сообщать посредством письменного обращения о случаях реализации данной продукции, не отвечающей требованиям законодательства Российской Федерации, с целью проведения мероприятий по контролю соблюдения обязательных требований, любым удобным способом (нарочно, посредством почтового отправления на адрес: 410028, г. Саратов, ул. </w:t>
      </w:r>
      <w:proofErr w:type="spellStart"/>
      <w:r>
        <w:rPr>
          <w:rFonts w:ascii="Verdana" w:hAnsi="Verdana"/>
          <w:color w:val="4F4F4F"/>
          <w:sz w:val="21"/>
          <w:szCs w:val="21"/>
        </w:rPr>
        <w:t>Вольская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д. 7, либо в форме электронного сообщения путем заполнения специальной формы на сайте Управления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</w:t>
      </w:r>
      <w:r>
        <w:rPr>
          <w:rFonts w:ascii="Verdana" w:hAnsi="Verdana"/>
          <w:color w:val="4F4F4F"/>
          <w:sz w:val="21"/>
          <w:szCs w:val="21"/>
        </w:rPr>
        <w:lastRenderedPageBreak/>
        <w:t xml:space="preserve">Саратовской области в информационно-телекоммуникационной сети </w:t>
      </w:r>
      <w:proofErr w:type="spellStart"/>
      <w:r>
        <w:rPr>
          <w:rFonts w:ascii="Verdana" w:hAnsi="Verdana"/>
          <w:color w:val="4F4F4F"/>
          <w:sz w:val="21"/>
          <w:szCs w:val="21"/>
        </w:rPr>
        <w:t>Интернет:http</w:t>
      </w:r>
      <w:proofErr w:type="spellEnd"/>
      <w:r>
        <w:rPr>
          <w:rFonts w:ascii="Verdana" w:hAnsi="Verdana"/>
          <w:color w:val="4F4F4F"/>
          <w:sz w:val="21"/>
          <w:szCs w:val="21"/>
        </w:rPr>
        <w:t>://64.rospotrebnadzor.ru, раздел: «Приём обращений граждан».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3C3FED" w:rsidRDefault="003C3FED" w:rsidP="003C3FE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Отдел надзора по коммунальной гигиене и надзора на транспорте</w:t>
      </w:r>
    </w:p>
    <w:p w:rsidR="00EB3F4A" w:rsidRDefault="00EB3F4A"/>
    <w:sectPr w:rsidR="00EB3F4A" w:rsidSect="00EB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C3FED"/>
    <w:rsid w:val="003C3FED"/>
    <w:rsid w:val="00EB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FED"/>
    <w:rPr>
      <w:b/>
      <w:bCs/>
    </w:rPr>
  </w:style>
  <w:style w:type="character" w:styleId="a5">
    <w:name w:val="Hyperlink"/>
    <w:basedOn w:val="a0"/>
    <w:uiPriority w:val="99"/>
    <w:semiHidden/>
    <w:unhideWhenUsed/>
    <w:rsid w:val="003C3F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5178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7613DA92B45DD2F301278EC51A792622A6D35C93BF062816DBA84D9A5538898B6A8AF0E7F763BF989DD656FE9335D3CF533E224EE8Bq0A0K" TargetMode="External"/><Relationship Id="rId5" Type="http://schemas.openxmlformats.org/officeDocument/2006/relationships/hyperlink" Target="consultantplus://offline/ref=C087613DA92B45DD2F301278EC51A792622A6D35C93BF062816DBA84D9A5538898B6A8AC0E7A793BFBD6D8707EB13F542AEB32FD38EC8900qDAAK" TargetMode="External"/><Relationship Id="rId4" Type="http://schemas.openxmlformats.org/officeDocument/2006/relationships/hyperlink" Target="consultantplus://offline/ref=C087613DA92B45DD2F301278EC51A792622A6D35C93BF062816DBA84D9A5538898B6A8AF0E7E793CF989DD656FE9335D3CF533E224EE8Bq0A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2022-02-02T11:15:00Z</dcterms:created>
  <dcterms:modified xsi:type="dcterms:W3CDTF">2022-02-02T11:16:00Z</dcterms:modified>
</cp:coreProperties>
</file>