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DEA" w:rsidRDefault="004A4DEA" w:rsidP="004A4DEA">
      <w:pPr>
        <w:pStyle w:val="a6"/>
        <w:jc w:val="center"/>
        <w:rPr>
          <w:rFonts w:ascii="Times New Roman" w:hAnsi="Times New Roman"/>
          <w:b/>
        </w:rPr>
      </w:pPr>
    </w:p>
    <w:p w:rsidR="00395A84" w:rsidRDefault="008047B4" w:rsidP="004A4DE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047B4">
        <w:rPr>
          <w:rFonts w:ascii="Times New Roman" w:hAnsi="Times New Roman"/>
          <w:b/>
          <w:sz w:val="28"/>
          <w:szCs w:val="28"/>
        </w:rPr>
        <w:t>СОВЕТ ДЕПУТАТОВ  КОЛЕНОВСКОГО МУНИЦИПАЛЬНОГО ОБРАЗОВАНИЯ</w:t>
      </w:r>
    </w:p>
    <w:p w:rsidR="008047B4" w:rsidRPr="008047B4" w:rsidRDefault="008047B4" w:rsidP="004A4DE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047B4">
        <w:rPr>
          <w:rFonts w:ascii="Times New Roman" w:hAnsi="Times New Roman"/>
          <w:b/>
          <w:sz w:val="28"/>
          <w:szCs w:val="28"/>
        </w:rPr>
        <w:t xml:space="preserve"> ЕКАТЕРИНОВСКОГО МУНИЦИПАЛЬНОГО РАЙОНА</w:t>
      </w:r>
    </w:p>
    <w:p w:rsidR="004A4DEA" w:rsidRDefault="008047B4" w:rsidP="004A4DE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047B4">
        <w:rPr>
          <w:rFonts w:ascii="Times New Roman" w:hAnsi="Times New Roman"/>
          <w:b/>
          <w:sz w:val="28"/>
          <w:szCs w:val="28"/>
        </w:rPr>
        <w:t xml:space="preserve"> САРАТОВСКОЙ ОБЛАСТИ</w:t>
      </w:r>
    </w:p>
    <w:p w:rsidR="00595FFC" w:rsidRPr="008047B4" w:rsidRDefault="00395A84" w:rsidP="004A4DE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СЕМЬДЕСЯТ  ТРЕТЬЕ</w:t>
      </w:r>
      <w:r w:rsidR="00595FFC">
        <w:rPr>
          <w:rFonts w:ascii="Times New Roman" w:hAnsi="Times New Roman"/>
          <w:b/>
          <w:sz w:val="28"/>
          <w:szCs w:val="28"/>
        </w:rPr>
        <w:t xml:space="preserve"> ЗАСЕДАНИЕ СОВЕТА ДЕПУТАТОВ КОЛЕНОВСКОГО МУНИЦИПАЛЬНОГО ОБРАЗОВАНИЯ ТРЕТЬЕГО СОЗЫВА</w:t>
      </w:r>
    </w:p>
    <w:p w:rsidR="004A4DEA" w:rsidRPr="00595FFC" w:rsidRDefault="004A4DEA" w:rsidP="00595FFC">
      <w:pPr>
        <w:pStyle w:val="2"/>
        <w:jc w:val="left"/>
        <w:rPr>
          <w:szCs w:val="28"/>
        </w:rPr>
      </w:pPr>
      <w:r w:rsidRPr="008047B4">
        <w:rPr>
          <w:b/>
          <w:szCs w:val="28"/>
        </w:rPr>
        <w:tab/>
      </w:r>
    </w:p>
    <w:p w:rsidR="004A4DEA" w:rsidRPr="008047B4" w:rsidRDefault="004A4DEA" w:rsidP="00395A84">
      <w:pPr>
        <w:pStyle w:val="2"/>
        <w:rPr>
          <w:b/>
          <w:bCs/>
          <w:szCs w:val="28"/>
        </w:rPr>
      </w:pPr>
      <w:r w:rsidRPr="008047B4">
        <w:rPr>
          <w:b/>
          <w:bCs/>
          <w:szCs w:val="28"/>
        </w:rPr>
        <w:t>РЕШЕНИЕ</w:t>
      </w:r>
    </w:p>
    <w:p w:rsidR="004A4DEA" w:rsidRPr="008047B4" w:rsidRDefault="004A4DEA" w:rsidP="004A4DEA">
      <w:pPr>
        <w:pStyle w:val="2"/>
        <w:jc w:val="left"/>
        <w:rPr>
          <w:szCs w:val="28"/>
        </w:rPr>
      </w:pPr>
      <w:r w:rsidRPr="008047B4">
        <w:rPr>
          <w:b/>
          <w:bCs/>
          <w:szCs w:val="28"/>
        </w:rPr>
        <w:t xml:space="preserve">                    </w:t>
      </w:r>
    </w:p>
    <w:p w:rsidR="004A4DEA" w:rsidRPr="00395A84" w:rsidRDefault="008B5943" w:rsidP="004A4DE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  </w:t>
      </w:r>
      <w:r w:rsidR="00395A84" w:rsidRPr="00395A84">
        <w:rPr>
          <w:b/>
          <w:sz w:val="28"/>
          <w:szCs w:val="28"/>
          <w:u w:val="single"/>
        </w:rPr>
        <w:t>1</w:t>
      </w:r>
      <w:r w:rsidR="00164C49">
        <w:rPr>
          <w:b/>
          <w:sz w:val="28"/>
          <w:szCs w:val="28"/>
          <w:u w:val="single"/>
        </w:rPr>
        <w:t>7</w:t>
      </w:r>
      <w:r w:rsidR="00395A84" w:rsidRPr="00395A84">
        <w:rPr>
          <w:b/>
          <w:sz w:val="28"/>
          <w:szCs w:val="28"/>
          <w:u w:val="single"/>
        </w:rPr>
        <w:t xml:space="preserve"> ноября  </w:t>
      </w:r>
      <w:r w:rsidR="00595FFC" w:rsidRPr="00395A84">
        <w:rPr>
          <w:b/>
          <w:sz w:val="28"/>
          <w:szCs w:val="28"/>
          <w:u w:val="single"/>
        </w:rPr>
        <w:t xml:space="preserve">2017 года  </w:t>
      </w:r>
      <w:r w:rsidR="00866B15" w:rsidRPr="00395A84">
        <w:rPr>
          <w:b/>
          <w:sz w:val="28"/>
          <w:szCs w:val="28"/>
          <w:u w:val="single"/>
        </w:rPr>
        <w:t>№</w:t>
      </w:r>
      <w:r w:rsidR="00395A84" w:rsidRPr="00395A84">
        <w:rPr>
          <w:b/>
          <w:sz w:val="28"/>
          <w:szCs w:val="28"/>
          <w:u w:val="single"/>
        </w:rPr>
        <w:t>141</w:t>
      </w:r>
    </w:p>
    <w:p w:rsidR="004A4DEA" w:rsidRPr="008047B4" w:rsidRDefault="004A4DEA" w:rsidP="004A4DEA">
      <w:pPr>
        <w:rPr>
          <w:b/>
          <w:sz w:val="28"/>
          <w:szCs w:val="28"/>
        </w:rPr>
      </w:pPr>
    </w:p>
    <w:p w:rsidR="004A4DEA" w:rsidRPr="008047B4" w:rsidRDefault="004A4DEA" w:rsidP="004A4DEA">
      <w:pPr>
        <w:ind w:right="1700"/>
        <w:rPr>
          <w:b/>
          <w:bCs/>
          <w:sz w:val="28"/>
          <w:szCs w:val="28"/>
        </w:rPr>
      </w:pPr>
      <w:r w:rsidRPr="008047B4">
        <w:rPr>
          <w:b/>
          <w:sz w:val="28"/>
          <w:szCs w:val="28"/>
        </w:rPr>
        <w:t>Об установлении налога на имущество физических лиц</w:t>
      </w:r>
    </w:p>
    <w:p w:rsidR="004A4DEA" w:rsidRPr="008047B4" w:rsidRDefault="008047B4" w:rsidP="004A4DEA">
      <w:pPr>
        <w:jc w:val="both"/>
        <w:rPr>
          <w:b/>
          <w:sz w:val="28"/>
          <w:szCs w:val="28"/>
        </w:rPr>
      </w:pPr>
      <w:r w:rsidRPr="008047B4">
        <w:rPr>
          <w:b/>
          <w:sz w:val="28"/>
          <w:szCs w:val="28"/>
        </w:rPr>
        <w:t>на территории  Коленовского</w:t>
      </w:r>
      <w:r w:rsidR="004A4DEA" w:rsidRPr="008047B4">
        <w:rPr>
          <w:b/>
          <w:sz w:val="28"/>
          <w:szCs w:val="28"/>
        </w:rPr>
        <w:t xml:space="preserve"> муниципального образования</w:t>
      </w:r>
    </w:p>
    <w:p w:rsidR="004A4DEA" w:rsidRPr="008047B4" w:rsidRDefault="004A4DEA" w:rsidP="004A4DEA">
      <w:pPr>
        <w:jc w:val="both"/>
        <w:rPr>
          <w:b/>
          <w:sz w:val="28"/>
          <w:szCs w:val="28"/>
        </w:rPr>
      </w:pPr>
      <w:r w:rsidRPr="008047B4">
        <w:rPr>
          <w:b/>
          <w:sz w:val="28"/>
          <w:szCs w:val="28"/>
        </w:rPr>
        <w:t>Екатериновского муниципального района Саратовской области</w:t>
      </w:r>
    </w:p>
    <w:p w:rsidR="004A4DEA" w:rsidRPr="008047B4" w:rsidRDefault="004A4DEA" w:rsidP="004A4DEA">
      <w:pPr>
        <w:jc w:val="both"/>
        <w:rPr>
          <w:sz w:val="28"/>
          <w:szCs w:val="28"/>
        </w:rPr>
      </w:pPr>
    </w:p>
    <w:p w:rsidR="004A4DEA" w:rsidRPr="008047B4" w:rsidRDefault="004A4DEA" w:rsidP="004A4DEA">
      <w:pPr>
        <w:jc w:val="both"/>
        <w:rPr>
          <w:sz w:val="28"/>
          <w:szCs w:val="28"/>
        </w:rPr>
      </w:pPr>
      <w:r w:rsidRPr="008047B4">
        <w:rPr>
          <w:sz w:val="28"/>
          <w:szCs w:val="28"/>
        </w:rPr>
        <w:t xml:space="preserve">   </w:t>
      </w:r>
      <w:r w:rsidR="008047B4">
        <w:rPr>
          <w:sz w:val="28"/>
          <w:szCs w:val="28"/>
        </w:rPr>
        <w:t xml:space="preserve"> </w:t>
      </w:r>
      <w:r w:rsidRPr="008047B4">
        <w:rPr>
          <w:sz w:val="28"/>
          <w:szCs w:val="28"/>
        </w:rPr>
        <w:t xml:space="preserve">В соответствии с главой 32 Налогового кодекса Российской Федерации, </w:t>
      </w:r>
      <w:r w:rsidRPr="008047B4">
        <w:rPr>
          <w:color w:val="000000"/>
          <w:sz w:val="28"/>
          <w:szCs w:val="28"/>
          <w:shd w:val="clear" w:color="auto" w:fill="FFFFFF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8047B4">
        <w:rPr>
          <w:sz w:val="28"/>
          <w:szCs w:val="28"/>
        </w:rPr>
        <w:t xml:space="preserve">Законом Саратовской области </w:t>
      </w:r>
      <w:r w:rsidRPr="008047B4">
        <w:rPr>
          <w:b/>
          <w:sz w:val="28"/>
          <w:szCs w:val="28"/>
        </w:rPr>
        <w:t>от 26 октября 2017 года № 81-ЗСО</w:t>
      </w:r>
      <w:r w:rsidRPr="008047B4">
        <w:rPr>
          <w:sz w:val="28"/>
          <w:szCs w:val="28"/>
        </w:rPr>
        <w:t xml:space="preserve"> «Об установлении единой даты начала применения на территории Саратовской области порядка определения налоговой базы по налогу на имущество физических лиц исходя из кадастровой стоимости объектов налогообложения», </w:t>
      </w:r>
      <w:r w:rsidR="008047B4" w:rsidRPr="008047B4">
        <w:rPr>
          <w:sz w:val="28"/>
          <w:szCs w:val="28"/>
        </w:rPr>
        <w:t>руководствуясь Уставом Колено</w:t>
      </w:r>
      <w:r w:rsidRPr="008047B4">
        <w:rPr>
          <w:sz w:val="28"/>
          <w:szCs w:val="28"/>
        </w:rPr>
        <w:t>вского муниципального образования Екатериновского муниципального района,</w:t>
      </w:r>
      <w:r w:rsidR="008047B4" w:rsidRPr="008047B4">
        <w:rPr>
          <w:sz w:val="28"/>
          <w:szCs w:val="28"/>
        </w:rPr>
        <w:t xml:space="preserve"> Совет депутатов  Коленовского</w:t>
      </w:r>
      <w:r w:rsidRPr="008047B4">
        <w:rPr>
          <w:sz w:val="28"/>
          <w:szCs w:val="28"/>
        </w:rPr>
        <w:t xml:space="preserve"> муниципального образования   </w:t>
      </w:r>
    </w:p>
    <w:p w:rsidR="004A4DEA" w:rsidRPr="008047B4" w:rsidRDefault="004A4DEA" w:rsidP="004A4DEA">
      <w:pPr>
        <w:jc w:val="both"/>
        <w:rPr>
          <w:sz w:val="28"/>
          <w:szCs w:val="28"/>
        </w:rPr>
      </w:pPr>
      <w:r w:rsidRPr="008047B4">
        <w:rPr>
          <w:sz w:val="28"/>
          <w:szCs w:val="28"/>
        </w:rPr>
        <w:t xml:space="preserve">             </w:t>
      </w:r>
      <w:r w:rsidRPr="008047B4">
        <w:rPr>
          <w:b/>
          <w:sz w:val="28"/>
          <w:szCs w:val="28"/>
        </w:rPr>
        <w:t>РЕШИЛ:</w:t>
      </w:r>
      <w:r w:rsidRPr="008047B4">
        <w:rPr>
          <w:sz w:val="28"/>
          <w:szCs w:val="28"/>
        </w:rPr>
        <w:tab/>
      </w:r>
    </w:p>
    <w:p w:rsidR="004A4DEA" w:rsidRPr="008047B4" w:rsidRDefault="004A4DEA" w:rsidP="004A4DEA">
      <w:pPr>
        <w:jc w:val="both"/>
        <w:rPr>
          <w:sz w:val="28"/>
          <w:szCs w:val="28"/>
        </w:rPr>
      </w:pPr>
      <w:r w:rsidRPr="008047B4">
        <w:rPr>
          <w:b/>
          <w:sz w:val="28"/>
          <w:szCs w:val="28"/>
        </w:rPr>
        <w:t xml:space="preserve">      1</w:t>
      </w:r>
      <w:r w:rsidRPr="008047B4">
        <w:rPr>
          <w:sz w:val="28"/>
          <w:szCs w:val="28"/>
        </w:rPr>
        <w:t xml:space="preserve">. Ввести на территории </w:t>
      </w:r>
      <w:r w:rsidR="008047B4" w:rsidRPr="008047B4">
        <w:rPr>
          <w:sz w:val="28"/>
          <w:szCs w:val="28"/>
        </w:rPr>
        <w:t>Коленовского</w:t>
      </w:r>
      <w:r w:rsidRPr="008047B4"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 налог на имущество физических лиц.</w:t>
      </w:r>
    </w:p>
    <w:p w:rsidR="004A4DEA" w:rsidRPr="008047B4" w:rsidRDefault="004A4DEA" w:rsidP="004A4DEA">
      <w:pPr>
        <w:jc w:val="both"/>
        <w:rPr>
          <w:sz w:val="28"/>
          <w:szCs w:val="28"/>
        </w:rPr>
      </w:pPr>
      <w:r w:rsidRPr="008047B4">
        <w:rPr>
          <w:b/>
          <w:sz w:val="28"/>
          <w:szCs w:val="28"/>
        </w:rPr>
        <w:t xml:space="preserve">      2.</w:t>
      </w:r>
      <w:r w:rsidRPr="008047B4">
        <w:rPr>
          <w:sz w:val="28"/>
          <w:szCs w:val="28"/>
        </w:rPr>
        <w:t xml:space="preserve"> Установить, что налоговая база в отношении объектов налогообложения определяется исходя из их кадастровой стоимости, </w:t>
      </w:r>
      <w:r w:rsidRPr="008047B4">
        <w:rPr>
          <w:color w:val="000000"/>
          <w:sz w:val="28"/>
          <w:szCs w:val="28"/>
          <w:shd w:val="clear" w:color="auto" w:fill="FFFFFF"/>
        </w:rPr>
        <w:t>указанной в Едином государственном реестре недвижимости по состоянию на 1 января года, являющегося </w:t>
      </w:r>
      <w:hyperlink r:id="rId5" w:anchor="dst10355" w:history="1">
        <w:r w:rsidRPr="008047B4">
          <w:rPr>
            <w:rStyle w:val="a7"/>
            <w:color w:val="666699"/>
            <w:sz w:val="28"/>
            <w:szCs w:val="28"/>
            <w:shd w:val="clear" w:color="auto" w:fill="FFFFFF"/>
          </w:rPr>
          <w:t>налоговым периодом</w:t>
        </w:r>
      </w:hyperlink>
      <w:r w:rsidRPr="008047B4">
        <w:rPr>
          <w:sz w:val="28"/>
          <w:szCs w:val="28"/>
        </w:rPr>
        <w:t>.</w:t>
      </w:r>
    </w:p>
    <w:p w:rsidR="004A4DEA" w:rsidRPr="008047B4" w:rsidRDefault="004A4DEA" w:rsidP="004A4DEA">
      <w:pPr>
        <w:jc w:val="both"/>
        <w:rPr>
          <w:sz w:val="28"/>
          <w:szCs w:val="28"/>
        </w:rPr>
      </w:pPr>
      <w:r w:rsidRPr="008047B4">
        <w:rPr>
          <w:b/>
          <w:sz w:val="28"/>
          <w:szCs w:val="28"/>
        </w:rPr>
        <w:t xml:space="preserve">      3</w:t>
      </w:r>
      <w:r w:rsidRPr="008047B4">
        <w:rPr>
          <w:sz w:val="28"/>
          <w:szCs w:val="28"/>
        </w:rPr>
        <w:t>.  В соответствии с пунктами 2, 3 статьи 406 Налогового кодекса Российской Федерации установить налоговые ставки</w:t>
      </w:r>
      <w:r w:rsidRPr="008047B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r w:rsidRPr="008047B4">
        <w:rPr>
          <w:color w:val="000000"/>
          <w:sz w:val="28"/>
          <w:szCs w:val="28"/>
          <w:shd w:val="clear" w:color="auto" w:fill="FFFFFF"/>
        </w:rPr>
        <w:t>исходя из кадастровой стоимости объектов налогообложения,</w:t>
      </w:r>
      <w:r w:rsidRPr="008047B4">
        <w:rPr>
          <w:sz w:val="28"/>
          <w:szCs w:val="28"/>
        </w:rPr>
        <w:t xml:space="preserve"> в следующих размерах:</w:t>
      </w:r>
    </w:p>
    <w:p w:rsidR="004A4DEA" w:rsidRPr="008047B4" w:rsidRDefault="004A4DEA" w:rsidP="004A4DEA">
      <w:pPr>
        <w:jc w:val="both"/>
        <w:rPr>
          <w:sz w:val="28"/>
          <w:szCs w:val="28"/>
        </w:rPr>
      </w:pPr>
      <w:r w:rsidRPr="008047B4">
        <w:rPr>
          <w:b/>
          <w:sz w:val="28"/>
          <w:szCs w:val="28"/>
        </w:rPr>
        <w:t xml:space="preserve">      0,3 процента</w:t>
      </w:r>
      <w:r w:rsidRPr="008047B4">
        <w:rPr>
          <w:sz w:val="28"/>
          <w:szCs w:val="28"/>
        </w:rPr>
        <w:t xml:space="preserve"> в отношении:</w:t>
      </w:r>
    </w:p>
    <w:p w:rsidR="004A4DEA" w:rsidRPr="008047B4" w:rsidRDefault="004A4DEA" w:rsidP="004A4DEA">
      <w:pPr>
        <w:jc w:val="both"/>
        <w:rPr>
          <w:sz w:val="28"/>
          <w:szCs w:val="28"/>
        </w:rPr>
      </w:pPr>
      <w:r w:rsidRPr="008047B4">
        <w:rPr>
          <w:sz w:val="28"/>
          <w:szCs w:val="28"/>
        </w:rPr>
        <w:t xml:space="preserve">- </w:t>
      </w:r>
      <w:r w:rsidRPr="008047B4">
        <w:rPr>
          <w:b/>
          <w:sz w:val="28"/>
          <w:szCs w:val="28"/>
        </w:rPr>
        <w:t>жилых домов, квартир, комнат</w:t>
      </w:r>
      <w:r w:rsidRPr="008047B4">
        <w:rPr>
          <w:sz w:val="28"/>
          <w:szCs w:val="28"/>
        </w:rPr>
        <w:t>;</w:t>
      </w:r>
    </w:p>
    <w:p w:rsidR="004A4DEA" w:rsidRPr="008047B4" w:rsidRDefault="004A4DEA" w:rsidP="004A4DEA">
      <w:pPr>
        <w:jc w:val="both"/>
        <w:rPr>
          <w:sz w:val="28"/>
          <w:szCs w:val="28"/>
        </w:rPr>
      </w:pPr>
      <w:r w:rsidRPr="008047B4">
        <w:rPr>
          <w:sz w:val="28"/>
          <w:szCs w:val="28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4A4DEA" w:rsidRPr="008047B4" w:rsidRDefault="004A4DEA" w:rsidP="004A4DEA">
      <w:pPr>
        <w:jc w:val="both"/>
        <w:rPr>
          <w:sz w:val="28"/>
          <w:szCs w:val="28"/>
        </w:rPr>
      </w:pPr>
      <w:r w:rsidRPr="008047B4">
        <w:rPr>
          <w:b/>
          <w:sz w:val="28"/>
          <w:szCs w:val="28"/>
        </w:rPr>
        <w:t>- единых недвижимых комплексов, в состав которых входит хотя бы один  жилой дом</w:t>
      </w:r>
      <w:r w:rsidRPr="008047B4">
        <w:rPr>
          <w:sz w:val="28"/>
          <w:szCs w:val="28"/>
        </w:rPr>
        <w:t>;</w:t>
      </w:r>
    </w:p>
    <w:p w:rsidR="004A4DEA" w:rsidRPr="008047B4" w:rsidRDefault="004A4DEA" w:rsidP="004A4DEA">
      <w:pPr>
        <w:jc w:val="both"/>
        <w:rPr>
          <w:sz w:val="28"/>
          <w:szCs w:val="28"/>
        </w:rPr>
      </w:pPr>
      <w:r w:rsidRPr="008047B4">
        <w:rPr>
          <w:sz w:val="28"/>
          <w:szCs w:val="28"/>
        </w:rPr>
        <w:t>- гаражей и машино-мест;</w:t>
      </w:r>
    </w:p>
    <w:p w:rsidR="004A4DEA" w:rsidRPr="008047B4" w:rsidRDefault="004A4DEA" w:rsidP="004A4DEA">
      <w:pPr>
        <w:jc w:val="both"/>
        <w:rPr>
          <w:sz w:val="28"/>
          <w:szCs w:val="28"/>
        </w:rPr>
      </w:pPr>
      <w:r w:rsidRPr="008047B4">
        <w:rPr>
          <w:sz w:val="28"/>
          <w:szCs w:val="28"/>
        </w:rPr>
        <w:t xml:space="preserve">-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</w:t>
      </w:r>
      <w:r w:rsidRPr="008047B4">
        <w:rPr>
          <w:sz w:val="28"/>
          <w:szCs w:val="28"/>
        </w:rPr>
        <w:lastRenderedPageBreak/>
        <w:t>хозяйства, огородничества, садоводства или индивидуального жилищного строительства;</w:t>
      </w:r>
    </w:p>
    <w:p w:rsidR="004A4DEA" w:rsidRPr="008047B4" w:rsidRDefault="004A4DEA" w:rsidP="004A4DEA">
      <w:pPr>
        <w:jc w:val="both"/>
        <w:rPr>
          <w:sz w:val="28"/>
          <w:szCs w:val="28"/>
        </w:rPr>
      </w:pPr>
      <w:r w:rsidRPr="008047B4">
        <w:rPr>
          <w:b/>
          <w:sz w:val="28"/>
          <w:szCs w:val="28"/>
        </w:rPr>
        <w:t xml:space="preserve">       2 процента</w:t>
      </w:r>
      <w:r w:rsidRPr="008047B4">
        <w:rPr>
          <w:sz w:val="28"/>
          <w:szCs w:val="28"/>
        </w:rPr>
        <w:t xml:space="preserve"> в отношении:</w:t>
      </w:r>
    </w:p>
    <w:p w:rsidR="004A4DEA" w:rsidRPr="008047B4" w:rsidRDefault="004A4DEA" w:rsidP="004A4DEA">
      <w:pPr>
        <w:jc w:val="both"/>
        <w:rPr>
          <w:sz w:val="28"/>
          <w:szCs w:val="28"/>
        </w:rPr>
      </w:pPr>
      <w:r w:rsidRPr="008047B4">
        <w:rPr>
          <w:sz w:val="28"/>
          <w:szCs w:val="28"/>
        </w:rPr>
        <w:t>- 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Федерации;</w:t>
      </w:r>
    </w:p>
    <w:p w:rsidR="004A4DEA" w:rsidRPr="008047B4" w:rsidRDefault="004A4DEA" w:rsidP="004A4DEA">
      <w:pPr>
        <w:jc w:val="both"/>
        <w:rPr>
          <w:sz w:val="28"/>
          <w:szCs w:val="28"/>
        </w:rPr>
      </w:pPr>
      <w:r w:rsidRPr="008047B4">
        <w:rPr>
          <w:b/>
          <w:sz w:val="28"/>
          <w:szCs w:val="28"/>
        </w:rPr>
        <w:t xml:space="preserve">- </w:t>
      </w:r>
      <w:r w:rsidRPr="008047B4">
        <w:rPr>
          <w:sz w:val="28"/>
          <w:szCs w:val="28"/>
        </w:rPr>
        <w:t xml:space="preserve"> объектов налогообложения, кадастровая стоимость каждого из которых превышает 300 миллионов рублей; </w:t>
      </w:r>
    </w:p>
    <w:p w:rsidR="004A4DEA" w:rsidRPr="008047B4" w:rsidRDefault="004A4DEA" w:rsidP="004A4DEA">
      <w:pPr>
        <w:jc w:val="both"/>
        <w:rPr>
          <w:sz w:val="28"/>
          <w:szCs w:val="28"/>
        </w:rPr>
      </w:pPr>
      <w:r w:rsidRPr="008047B4">
        <w:rPr>
          <w:b/>
          <w:sz w:val="28"/>
          <w:szCs w:val="28"/>
        </w:rPr>
        <w:t xml:space="preserve">       0,5 процента</w:t>
      </w:r>
      <w:r w:rsidRPr="008047B4">
        <w:rPr>
          <w:sz w:val="28"/>
          <w:szCs w:val="28"/>
        </w:rPr>
        <w:t xml:space="preserve"> в отношении прочих объектов налогообложения.</w:t>
      </w:r>
    </w:p>
    <w:p w:rsidR="004A4DEA" w:rsidRPr="008047B4" w:rsidRDefault="004A4DEA" w:rsidP="004A4DEA">
      <w:pPr>
        <w:jc w:val="both"/>
        <w:rPr>
          <w:sz w:val="28"/>
          <w:szCs w:val="28"/>
        </w:rPr>
      </w:pPr>
      <w:r w:rsidRPr="008047B4">
        <w:rPr>
          <w:b/>
          <w:sz w:val="28"/>
          <w:szCs w:val="28"/>
        </w:rPr>
        <w:t xml:space="preserve">       4</w:t>
      </w:r>
      <w:r w:rsidRPr="008047B4">
        <w:rPr>
          <w:sz w:val="28"/>
          <w:szCs w:val="28"/>
        </w:rPr>
        <w:t xml:space="preserve">. Налоговые льготы предоставляются в соответствии со статьей 407 Налогового кодекса Российской Федерации. </w:t>
      </w:r>
    </w:p>
    <w:p w:rsidR="004A4DEA" w:rsidRPr="008047B4" w:rsidRDefault="004A4DEA" w:rsidP="004A4DEA">
      <w:pPr>
        <w:jc w:val="both"/>
        <w:rPr>
          <w:sz w:val="28"/>
          <w:szCs w:val="28"/>
        </w:rPr>
      </w:pPr>
      <w:r w:rsidRPr="008047B4">
        <w:rPr>
          <w:sz w:val="28"/>
          <w:szCs w:val="28"/>
        </w:rPr>
        <w:t xml:space="preserve">          Дополнительно от налогообложения освобождаются следующие категории налогоплательщиков:</w:t>
      </w:r>
    </w:p>
    <w:p w:rsidR="004A4DEA" w:rsidRPr="008047B4" w:rsidRDefault="004A4DEA" w:rsidP="004A4DEA">
      <w:pPr>
        <w:jc w:val="both"/>
        <w:rPr>
          <w:sz w:val="28"/>
          <w:szCs w:val="28"/>
        </w:rPr>
      </w:pPr>
      <w:r w:rsidRPr="008047B4">
        <w:rPr>
          <w:sz w:val="28"/>
          <w:szCs w:val="28"/>
        </w:rPr>
        <w:t xml:space="preserve">   -  физические лица, имеющие трех и более детей в возрасте до 18 лет или детей, учащихся дневной формы обучения до 23 лет, кроме тех, у которых дети находятся на государственном обеспечении;</w:t>
      </w:r>
    </w:p>
    <w:p w:rsidR="004A4DEA" w:rsidRPr="008047B4" w:rsidRDefault="004A4DEA" w:rsidP="004A4DEA">
      <w:pPr>
        <w:jc w:val="both"/>
        <w:rPr>
          <w:sz w:val="28"/>
          <w:szCs w:val="28"/>
        </w:rPr>
      </w:pPr>
      <w:r w:rsidRPr="008047B4">
        <w:rPr>
          <w:b/>
          <w:sz w:val="28"/>
          <w:szCs w:val="28"/>
        </w:rPr>
        <w:t xml:space="preserve">       5</w:t>
      </w:r>
      <w:r w:rsidRPr="008047B4">
        <w:rPr>
          <w:sz w:val="28"/>
          <w:szCs w:val="28"/>
        </w:rPr>
        <w:t>. Установить следующие основания и порядок применения налоговых льгот, предусмотренных пунктом 4 настоящего решения:</w:t>
      </w:r>
    </w:p>
    <w:p w:rsidR="004A4DEA" w:rsidRPr="008047B4" w:rsidRDefault="004A4DEA" w:rsidP="004A4DEA">
      <w:pPr>
        <w:jc w:val="both"/>
        <w:rPr>
          <w:sz w:val="28"/>
          <w:szCs w:val="28"/>
        </w:rPr>
      </w:pPr>
      <w:r w:rsidRPr="008047B4">
        <w:rPr>
          <w:sz w:val="28"/>
          <w:szCs w:val="28"/>
        </w:rPr>
        <w:t xml:space="preserve">      - налоговая льгота предоставляется в размере подлежащей уплате налогоплательщиком суммы налога в отношении объектов налогообложения, находящихся в собственности налогоплательщика и не используемых налогоплательщиком для предпринимательской деятельности;</w:t>
      </w:r>
    </w:p>
    <w:p w:rsidR="004A4DEA" w:rsidRPr="008047B4" w:rsidRDefault="004A4DEA" w:rsidP="004A4DEA">
      <w:pPr>
        <w:jc w:val="both"/>
        <w:rPr>
          <w:sz w:val="28"/>
          <w:szCs w:val="28"/>
        </w:rPr>
      </w:pPr>
      <w:r w:rsidRPr="008047B4">
        <w:rPr>
          <w:sz w:val="28"/>
          <w:szCs w:val="28"/>
        </w:rPr>
        <w:t xml:space="preserve">        - налоговая льгота предоставляется в отношении одного объекта налогообложения каждого вида по выбору налогоплательщика, вне зависимости от количества оснований для применения налоговых льгот;</w:t>
      </w:r>
    </w:p>
    <w:p w:rsidR="004A4DEA" w:rsidRPr="008047B4" w:rsidRDefault="004A4DEA" w:rsidP="004A4DEA">
      <w:pPr>
        <w:jc w:val="both"/>
        <w:rPr>
          <w:sz w:val="28"/>
          <w:szCs w:val="28"/>
        </w:rPr>
      </w:pPr>
      <w:r w:rsidRPr="008047B4">
        <w:rPr>
          <w:sz w:val="28"/>
          <w:szCs w:val="28"/>
        </w:rPr>
        <w:t xml:space="preserve">       - налоговая льгота предоставляется в отношении следующих видов объектов налогообложения:</w:t>
      </w:r>
    </w:p>
    <w:p w:rsidR="004A4DEA" w:rsidRPr="008047B4" w:rsidRDefault="004A4DEA" w:rsidP="004A4DEA">
      <w:pPr>
        <w:jc w:val="both"/>
        <w:rPr>
          <w:b/>
          <w:sz w:val="28"/>
          <w:szCs w:val="28"/>
        </w:rPr>
      </w:pPr>
      <w:r w:rsidRPr="008047B4">
        <w:rPr>
          <w:b/>
          <w:sz w:val="28"/>
          <w:szCs w:val="28"/>
        </w:rPr>
        <w:t xml:space="preserve">          жилой дом, квартира или комната;</w:t>
      </w:r>
    </w:p>
    <w:p w:rsidR="004A4DEA" w:rsidRPr="008047B4" w:rsidRDefault="004A4DEA" w:rsidP="004A4DEA">
      <w:pPr>
        <w:jc w:val="both"/>
        <w:rPr>
          <w:sz w:val="28"/>
          <w:szCs w:val="28"/>
        </w:rPr>
      </w:pPr>
      <w:r w:rsidRPr="008047B4">
        <w:rPr>
          <w:sz w:val="28"/>
          <w:szCs w:val="28"/>
        </w:rPr>
        <w:t xml:space="preserve">         объекты незавершенного строительства в случае, если проектируемым назначением таких объектов является жилой дом;</w:t>
      </w:r>
    </w:p>
    <w:p w:rsidR="004A4DEA" w:rsidRPr="008047B4" w:rsidRDefault="004A4DEA" w:rsidP="004A4DEA">
      <w:pPr>
        <w:jc w:val="both"/>
        <w:rPr>
          <w:b/>
          <w:sz w:val="28"/>
          <w:szCs w:val="28"/>
        </w:rPr>
      </w:pPr>
      <w:r w:rsidRPr="008047B4">
        <w:rPr>
          <w:b/>
          <w:color w:val="FF0000"/>
          <w:sz w:val="28"/>
          <w:szCs w:val="28"/>
        </w:rPr>
        <w:t xml:space="preserve">         </w:t>
      </w:r>
      <w:r w:rsidRPr="008047B4">
        <w:rPr>
          <w:b/>
          <w:sz w:val="28"/>
          <w:szCs w:val="28"/>
        </w:rPr>
        <w:t>специально оборудованные помещения, сооружения, используемые  исключительно в качестве творческих мастерских, ателье, студий, а также жилые помещения, используемые для организации открытых для посещения негосударственных музеев, галерей, библиотек;</w:t>
      </w:r>
    </w:p>
    <w:p w:rsidR="004A4DEA" w:rsidRPr="008047B4" w:rsidRDefault="004A4DEA" w:rsidP="004A4DEA">
      <w:pPr>
        <w:jc w:val="both"/>
        <w:rPr>
          <w:sz w:val="28"/>
          <w:szCs w:val="28"/>
        </w:rPr>
      </w:pPr>
      <w:r w:rsidRPr="008047B4">
        <w:rPr>
          <w:sz w:val="28"/>
          <w:szCs w:val="28"/>
        </w:rPr>
        <w:t xml:space="preserve">          хозяйственные строения или сооружения, площадь каждого из которых не превышает 50 кв.м.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строительства;</w:t>
      </w:r>
    </w:p>
    <w:p w:rsidR="004A4DEA" w:rsidRPr="008047B4" w:rsidRDefault="004A4DEA" w:rsidP="004A4DEA">
      <w:pPr>
        <w:jc w:val="both"/>
        <w:rPr>
          <w:b/>
          <w:sz w:val="28"/>
          <w:szCs w:val="28"/>
        </w:rPr>
      </w:pPr>
      <w:r w:rsidRPr="008047B4">
        <w:rPr>
          <w:b/>
          <w:sz w:val="28"/>
          <w:szCs w:val="28"/>
        </w:rPr>
        <w:t xml:space="preserve">          гараж или машино-место;</w:t>
      </w:r>
    </w:p>
    <w:p w:rsidR="004A4DEA" w:rsidRPr="008047B4" w:rsidRDefault="004A4DEA" w:rsidP="004A4DEA">
      <w:pPr>
        <w:pStyle w:val="a5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8047B4">
        <w:rPr>
          <w:sz w:val="28"/>
          <w:szCs w:val="28"/>
        </w:rPr>
        <w:t xml:space="preserve">лицо, имеющее право на налоговую льготу, направляет заявление о предоставлении льготы, документы подтверждающие право налогоплательщика на налоговую льготу и уведомление о выбранных объектах налогообложения, в отношении которых предоставляется налоговая льгота, в налоговый орган </w:t>
      </w:r>
      <w:r w:rsidRPr="008047B4">
        <w:rPr>
          <w:b/>
          <w:sz w:val="28"/>
          <w:szCs w:val="28"/>
        </w:rPr>
        <w:t>в срок до 1 ноября года,</w:t>
      </w:r>
      <w:r w:rsidRPr="008047B4">
        <w:rPr>
          <w:sz w:val="28"/>
          <w:szCs w:val="28"/>
        </w:rPr>
        <w:t xml:space="preserve"> </w:t>
      </w:r>
      <w:r w:rsidRPr="008047B4">
        <w:rPr>
          <w:b/>
          <w:sz w:val="28"/>
          <w:szCs w:val="28"/>
        </w:rPr>
        <w:t xml:space="preserve">являющегося </w:t>
      </w:r>
      <w:r w:rsidRPr="008047B4">
        <w:rPr>
          <w:b/>
          <w:sz w:val="28"/>
          <w:szCs w:val="28"/>
        </w:rPr>
        <w:lastRenderedPageBreak/>
        <w:t>налоговым периодом,</w:t>
      </w:r>
      <w:r w:rsidRPr="008047B4">
        <w:rPr>
          <w:sz w:val="28"/>
          <w:szCs w:val="28"/>
        </w:rPr>
        <w:t xml:space="preserve"> </w:t>
      </w:r>
      <w:r w:rsidRPr="008047B4">
        <w:rPr>
          <w:b/>
          <w:sz w:val="28"/>
          <w:szCs w:val="28"/>
        </w:rPr>
        <w:t>начиная с которого</w:t>
      </w:r>
      <w:r w:rsidRPr="008047B4">
        <w:rPr>
          <w:sz w:val="28"/>
          <w:szCs w:val="28"/>
        </w:rPr>
        <w:t xml:space="preserve"> </w:t>
      </w:r>
      <w:r w:rsidRPr="008047B4">
        <w:rPr>
          <w:b/>
          <w:sz w:val="28"/>
          <w:szCs w:val="28"/>
        </w:rPr>
        <w:t>в отношении указанных объектов применяется налоговая льгота.</w:t>
      </w:r>
    </w:p>
    <w:p w:rsidR="004A4DEA" w:rsidRPr="008047B4" w:rsidRDefault="004A4DEA" w:rsidP="004A4DEA">
      <w:pPr>
        <w:jc w:val="both"/>
        <w:rPr>
          <w:sz w:val="28"/>
          <w:szCs w:val="28"/>
        </w:rPr>
      </w:pPr>
      <w:r w:rsidRPr="008047B4">
        <w:rPr>
          <w:b/>
          <w:sz w:val="28"/>
          <w:szCs w:val="28"/>
        </w:rPr>
        <w:t xml:space="preserve">     6</w:t>
      </w:r>
      <w:r w:rsidRPr="008047B4">
        <w:rPr>
          <w:sz w:val="28"/>
          <w:szCs w:val="28"/>
        </w:rPr>
        <w:t>. Настоящее Решение опубликовать в газете «Слава Труду» в срок до 1 декабря 2017 года и разместить на офици</w:t>
      </w:r>
      <w:r w:rsidR="008047B4" w:rsidRPr="008047B4">
        <w:rPr>
          <w:sz w:val="28"/>
          <w:szCs w:val="28"/>
        </w:rPr>
        <w:t xml:space="preserve">альном сайте </w:t>
      </w:r>
      <w:r w:rsidRPr="008047B4">
        <w:rPr>
          <w:sz w:val="28"/>
          <w:szCs w:val="28"/>
        </w:rPr>
        <w:t xml:space="preserve"> в сети «Интернет». </w:t>
      </w:r>
    </w:p>
    <w:p w:rsidR="004A4DEA" w:rsidRPr="008047B4" w:rsidRDefault="004A4DEA" w:rsidP="004A4DEA">
      <w:pPr>
        <w:jc w:val="both"/>
        <w:rPr>
          <w:sz w:val="28"/>
          <w:szCs w:val="28"/>
        </w:rPr>
      </w:pPr>
      <w:r w:rsidRPr="008047B4">
        <w:rPr>
          <w:sz w:val="28"/>
          <w:szCs w:val="28"/>
        </w:rPr>
        <w:t xml:space="preserve">     </w:t>
      </w:r>
      <w:r w:rsidRPr="008047B4">
        <w:rPr>
          <w:b/>
          <w:sz w:val="28"/>
          <w:szCs w:val="28"/>
        </w:rPr>
        <w:t>7.</w:t>
      </w:r>
      <w:r w:rsidRPr="008047B4">
        <w:rPr>
          <w:sz w:val="28"/>
          <w:szCs w:val="28"/>
        </w:rPr>
        <w:t xml:space="preserve"> Настоящее Решение вступает в силу с 1 января 2018 года, но не ранее, чем по истечении одного месяца со дня его официального опубликования и не ранее 1 числа очередного налогового периода по налогу на имущество физических лиц.</w:t>
      </w:r>
    </w:p>
    <w:p w:rsidR="004A4DEA" w:rsidRPr="008047B4" w:rsidRDefault="004A4DEA" w:rsidP="00595FFC">
      <w:pPr>
        <w:jc w:val="both"/>
        <w:rPr>
          <w:sz w:val="28"/>
          <w:szCs w:val="28"/>
        </w:rPr>
      </w:pPr>
      <w:r w:rsidRPr="008047B4">
        <w:rPr>
          <w:b/>
          <w:sz w:val="28"/>
          <w:szCs w:val="28"/>
        </w:rPr>
        <w:t xml:space="preserve">     8.</w:t>
      </w:r>
      <w:r w:rsidRPr="008047B4">
        <w:rPr>
          <w:sz w:val="28"/>
          <w:szCs w:val="28"/>
        </w:rPr>
        <w:t xml:space="preserve"> Со дня вступления в силу настоящего Решения признать утратившим силу реше</w:t>
      </w:r>
      <w:r w:rsidR="008047B4" w:rsidRPr="008047B4">
        <w:rPr>
          <w:sz w:val="28"/>
          <w:szCs w:val="28"/>
        </w:rPr>
        <w:t>ние Совета депутатов  Коленовского</w:t>
      </w:r>
      <w:r w:rsidRPr="008047B4">
        <w:rPr>
          <w:sz w:val="28"/>
          <w:szCs w:val="28"/>
        </w:rPr>
        <w:t xml:space="preserve"> муниципального образования Екатериновского муниципального </w:t>
      </w:r>
      <w:r w:rsidR="008047B4" w:rsidRPr="008047B4">
        <w:rPr>
          <w:sz w:val="28"/>
          <w:szCs w:val="28"/>
        </w:rPr>
        <w:t>района Саратовской о</w:t>
      </w:r>
      <w:r w:rsidR="00595FFC">
        <w:rPr>
          <w:sz w:val="28"/>
          <w:szCs w:val="28"/>
        </w:rPr>
        <w:t>бласти от 14 ноября 2014 года №</w:t>
      </w:r>
      <w:r w:rsidR="008047B4" w:rsidRPr="008047B4">
        <w:rPr>
          <w:sz w:val="28"/>
          <w:szCs w:val="28"/>
        </w:rPr>
        <w:t>43</w:t>
      </w:r>
      <w:r w:rsidRPr="008047B4">
        <w:rPr>
          <w:sz w:val="28"/>
          <w:szCs w:val="28"/>
        </w:rPr>
        <w:t xml:space="preserve"> «Об установлении </w:t>
      </w:r>
      <w:r w:rsidR="008047B4" w:rsidRPr="008047B4">
        <w:rPr>
          <w:sz w:val="28"/>
          <w:szCs w:val="28"/>
        </w:rPr>
        <w:t xml:space="preserve">и введении в действие  </w:t>
      </w:r>
      <w:r w:rsidRPr="008047B4">
        <w:rPr>
          <w:sz w:val="28"/>
          <w:szCs w:val="28"/>
        </w:rPr>
        <w:t>налога на имущество физических л</w:t>
      </w:r>
      <w:r w:rsidR="008047B4" w:rsidRPr="008047B4">
        <w:rPr>
          <w:sz w:val="28"/>
          <w:szCs w:val="28"/>
        </w:rPr>
        <w:t xml:space="preserve">иц на территории Коленовского </w:t>
      </w:r>
      <w:r w:rsidRPr="008047B4">
        <w:rPr>
          <w:sz w:val="28"/>
          <w:szCs w:val="28"/>
        </w:rPr>
        <w:t xml:space="preserve"> муниципального образования».</w:t>
      </w:r>
    </w:p>
    <w:p w:rsidR="00595FFC" w:rsidRPr="00595FFC" w:rsidRDefault="00595FFC" w:rsidP="00595FFC">
      <w:pPr>
        <w:jc w:val="both"/>
        <w:rPr>
          <w:sz w:val="28"/>
          <w:szCs w:val="28"/>
        </w:rPr>
      </w:pPr>
      <w:r w:rsidRPr="00595FFC">
        <w:rPr>
          <w:b/>
          <w:sz w:val="28"/>
          <w:szCs w:val="28"/>
        </w:rPr>
        <w:t xml:space="preserve">    9.</w:t>
      </w:r>
      <w:r w:rsidRPr="00595FFC">
        <w:rPr>
          <w:sz w:val="28"/>
          <w:szCs w:val="28"/>
        </w:rPr>
        <w:t xml:space="preserve"> Контроль за исполнением настоящего Решения возложить на постоянную депутатскую комиссию по бюджетно - финансовой политике и налогам.</w:t>
      </w:r>
    </w:p>
    <w:p w:rsidR="008047B4" w:rsidRPr="008047B4" w:rsidRDefault="008047B4" w:rsidP="004A4DE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A4DEA" w:rsidRPr="008047B4" w:rsidRDefault="004A4DEA" w:rsidP="004A4DE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A4DEA" w:rsidRPr="008047B4" w:rsidRDefault="008047B4" w:rsidP="004A4DEA">
      <w:pPr>
        <w:jc w:val="both"/>
        <w:rPr>
          <w:b/>
          <w:sz w:val="28"/>
          <w:szCs w:val="28"/>
        </w:rPr>
      </w:pPr>
      <w:r w:rsidRPr="008047B4">
        <w:rPr>
          <w:b/>
          <w:sz w:val="28"/>
          <w:szCs w:val="28"/>
        </w:rPr>
        <w:t xml:space="preserve">    Глава  Коленовского</w:t>
      </w:r>
    </w:p>
    <w:p w:rsidR="004A4DEA" w:rsidRPr="008047B4" w:rsidRDefault="004A4DEA" w:rsidP="008047B4">
      <w:pPr>
        <w:rPr>
          <w:b/>
          <w:sz w:val="28"/>
          <w:szCs w:val="28"/>
        </w:rPr>
      </w:pPr>
      <w:r w:rsidRPr="008047B4">
        <w:rPr>
          <w:b/>
          <w:sz w:val="28"/>
          <w:szCs w:val="28"/>
        </w:rPr>
        <w:t xml:space="preserve">муниципального образования   </w:t>
      </w:r>
      <w:r w:rsidR="008047B4" w:rsidRPr="008047B4">
        <w:rPr>
          <w:b/>
          <w:sz w:val="28"/>
          <w:szCs w:val="28"/>
        </w:rPr>
        <w:t xml:space="preserve">                                        Ю.Б.Тишов</w:t>
      </w:r>
      <w:r w:rsidRPr="008047B4">
        <w:rPr>
          <w:b/>
          <w:sz w:val="28"/>
          <w:szCs w:val="28"/>
        </w:rPr>
        <w:t xml:space="preserve">                                  </w:t>
      </w:r>
      <w:r w:rsidR="008047B4" w:rsidRPr="008047B4">
        <w:rPr>
          <w:b/>
          <w:sz w:val="28"/>
          <w:szCs w:val="28"/>
        </w:rPr>
        <w:t xml:space="preserve">                 </w:t>
      </w:r>
      <w:r w:rsidRPr="008047B4">
        <w:rPr>
          <w:b/>
          <w:sz w:val="28"/>
          <w:szCs w:val="28"/>
        </w:rPr>
        <w:tab/>
      </w:r>
      <w:r w:rsidRPr="008047B4">
        <w:rPr>
          <w:b/>
          <w:sz w:val="28"/>
          <w:szCs w:val="28"/>
        </w:rPr>
        <w:tab/>
      </w:r>
      <w:r w:rsidRPr="008047B4">
        <w:rPr>
          <w:b/>
          <w:sz w:val="28"/>
          <w:szCs w:val="28"/>
        </w:rPr>
        <w:tab/>
      </w:r>
      <w:r w:rsidRPr="008047B4">
        <w:rPr>
          <w:b/>
          <w:sz w:val="28"/>
          <w:szCs w:val="28"/>
        </w:rPr>
        <w:tab/>
      </w:r>
      <w:r w:rsidRPr="008047B4">
        <w:rPr>
          <w:b/>
          <w:sz w:val="28"/>
          <w:szCs w:val="28"/>
        </w:rPr>
        <w:tab/>
      </w:r>
      <w:r w:rsidRPr="008047B4">
        <w:rPr>
          <w:b/>
          <w:sz w:val="28"/>
          <w:szCs w:val="28"/>
        </w:rPr>
        <w:tab/>
      </w:r>
      <w:r w:rsidRPr="008047B4">
        <w:rPr>
          <w:b/>
          <w:sz w:val="28"/>
          <w:szCs w:val="28"/>
        </w:rPr>
        <w:tab/>
      </w:r>
      <w:r w:rsidRPr="008047B4">
        <w:rPr>
          <w:b/>
          <w:sz w:val="28"/>
          <w:szCs w:val="28"/>
        </w:rPr>
        <w:tab/>
        <w:t xml:space="preserve"> </w:t>
      </w:r>
    </w:p>
    <w:p w:rsidR="004A4DEA" w:rsidRPr="008047B4" w:rsidRDefault="004A4DEA" w:rsidP="004A4DEA">
      <w:pPr>
        <w:jc w:val="both"/>
        <w:rPr>
          <w:sz w:val="28"/>
          <w:szCs w:val="28"/>
        </w:rPr>
      </w:pPr>
    </w:p>
    <w:p w:rsidR="004A4DEA" w:rsidRPr="008047B4" w:rsidRDefault="004A4DEA" w:rsidP="004A4DEA">
      <w:pPr>
        <w:jc w:val="both"/>
        <w:rPr>
          <w:sz w:val="28"/>
          <w:szCs w:val="28"/>
        </w:rPr>
      </w:pPr>
    </w:p>
    <w:p w:rsidR="004A4DEA" w:rsidRPr="008047B4" w:rsidRDefault="004A4DEA" w:rsidP="004A4DEA">
      <w:pPr>
        <w:jc w:val="both"/>
        <w:rPr>
          <w:sz w:val="28"/>
          <w:szCs w:val="28"/>
        </w:rPr>
      </w:pPr>
      <w:r w:rsidRPr="008047B4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8D10A3" w:rsidRPr="008047B4" w:rsidRDefault="008D10A3">
      <w:pPr>
        <w:rPr>
          <w:sz w:val="28"/>
          <w:szCs w:val="28"/>
        </w:rPr>
      </w:pPr>
    </w:p>
    <w:sectPr w:rsidR="008D10A3" w:rsidRPr="008047B4" w:rsidSect="003B532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0C9B"/>
    <w:multiLevelType w:val="hybridMultilevel"/>
    <w:tmpl w:val="11C89448"/>
    <w:lvl w:ilvl="0" w:tplc="913876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4DEA"/>
    <w:rsid w:val="00055542"/>
    <w:rsid w:val="000A1BAB"/>
    <w:rsid w:val="001622C2"/>
    <w:rsid w:val="00164C49"/>
    <w:rsid w:val="00395A84"/>
    <w:rsid w:val="004219C8"/>
    <w:rsid w:val="004A4DEA"/>
    <w:rsid w:val="00595FFC"/>
    <w:rsid w:val="005A02CB"/>
    <w:rsid w:val="00743676"/>
    <w:rsid w:val="008047B4"/>
    <w:rsid w:val="00866B15"/>
    <w:rsid w:val="008B5943"/>
    <w:rsid w:val="008D10A3"/>
    <w:rsid w:val="00945D88"/>
    <w:rsid w:val="00A77CE1"/>
    <w:rsid w:val="00EB7842"/>
    <w:rsid w:val="00F31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A4DEA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4A4D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rsid w:val="004A4DEA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4A4DEA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4A4DEA"/>
    <w:pPr>
      <w:ind w:left="708"/>
    </w:pPr>
  </w:style>
  <w:style w:type="paragraph" w:styleId="a6">
    <w:name w:val="No Spacing"/>
    <w:uiPriority w:val="1"/>
    <w:qFormat/>
    <w:rsid w:val="004A4D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semiHidden/>
    <w:unhideWhenUsed/>
    <w:rsid w:val="004A4D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28165/d86e2e88d9e61c0b8021d39a76555a9fd811848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12</cp:revision>
  <cp:lastPrinted>2017-11-14T17:25:00Z</cp:lastPrinted>
  <dcterms:created xsi:type="dcterms:W3CDTF">2017-11-13T21:39:00Z</dcterms:created>
  <dcterms:modified xsi:type="dcterms:W3CDTF">2017-11-14T18:29:00Z</dcterms:modified>
</cp:coreProperties>
</file>