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43" w:rsidRPr="00296973" w:rsidRDefault="00420D43" w:rsidP="00420D4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420D43" w:rsidRPr="00296973" w:rsidRDefault="00420D43" w:rsidP="00420D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420D43" w:rsidRPr="00296973" w:rsidRDefault="00420D43" w:rsidP="00420D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420D43" w:rsidRPr="00296973" w:rsidRDefault="00420D43" w:rsidP="00420D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420D43" w:rsidRPr="00296973" w:rsidRDefault="00420D43" w:rsidP="00420D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20D43" w:rsidRPr="00296973" w:rsidRDefault="00420D43" w:rsidP="00420D4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tabs>
          <w:tab w:val="left" w:pos="7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500E4">
        <w:rPr>
          <w:rFonts w:ascii="Times New Roman" w:hAnsi="Times New Roman" w:cs="Times New Roman"/>
          <w:b/>
          <w:sz w:val="28"/>
          <w:szCs w:val="28"/>
        </w:rPr>
        <w:t>21.06.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   №</w:t>
      </w:r>
      <w:r w:rsidR="004500E4">
        <w:rPr>
          <w:rFonts w:ascii="Times New Roman" w:hAnsi="Times New Roman" w:cs="Times New Roman"/>
          <w:b/>
          <w:sz w:val="28"/>
          <w:szCs w:val="28"/>
        </w:rPr>
        <w:t>25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3348C5">
        <w:rPr>
          <w:rFonts w:ascii="Times New Roman" w:hAnsi="Times New Roman" w:cs="Times New Roman"/>
          <w:b/>
          <w:sz w:val="28"/>
          <w:szCs w:val="28"/>
        </w:rPr>
        <w:t>с.Новоселовка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420D43" w:rsidTr="00420D43">
        <w:tc>
          <w:tcPr>
            <w:tcW w:w="7905" w:type="dxa"/>
          </w:tcPr>
          <w:p w:rsidR="00420D43" w:rsidRDefault="00420D43" w:rsidP="00420D4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Новоселовского МО от 13.04.2023г. №21 «</w:t>
            </w:r>
            <w:r w:rsidRPr="00FB4C3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Pr="002212A4">
              <w:rPr>
                <w:b/>
                <w:szCs w:val="28"/>
              </w:rPr>
              <w:t xml:space="preserve"> </w:t>
            </w:r>
            <w:r w:rsidRPr="00D53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3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«Борьба с геморрагической лихорадкой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3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Новоселовского </w:t>
            </w:r>
            <w:r w:rsidRPr="00D5341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2023 год</w:t>
            </w:r>
            <w:r w:rsidRPr="00D5341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420D43" w:rsidRDefault="00420D43" w:rsidP="00420D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0D43" w:rsidRDefault="00420D43" w:rsidP="00420D43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</w:t>
      </w:r>
      <w:r w:rsidRPr="002212A4">
        <w:rPr>
          <w:rFonts w:ascii="Times New Roman" w:hAnsi="Times New Roman"/>
          <w:sz w:val="28"/>
          <w:szCs w:val="28"/>
        </w:rPr>
        <w:t xml:space="preserve"> </w:t>
      </w:r>
      <w:r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3411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D53411">
        <w:rPr>
          <w:rFonts w:ascii="Times New Roman" w:hAnsi="Times New Roman" w:cs="Times New Roman"/>
          <w:b/>
          <w:sz w:val="28"/>
          <w:szCs w:val="28"/>
        </w:rPr>
        <w:t>:</w:t>
      </w:r>
    </w:p>
    <w:p w:rsidR="00420D43" w:rsidRPr="00420D43" w:rsidRDefault="00420D43" w:rsidP="00420D43">
      <w:pPr>
        <w:pStyle w:val="a5"/>
        <w:tabs>
          <w:tab w:val="left" w:pos="708"/>
        </w:tabs>
        <w:spacing w:before="80" w:line="276" w:lineRule="auto"/>
        <w:ind w:firstLine="0"/>
        <w:rPr>
          <w:szCs w:val="28"/>
        </w:rPr>
      </w:pPr>
      <w:r>
        <w:rPr>
          <w:rFonts w:eastAsia="Calibri"/>
          <w:color w:val="00000A"/>
          <w:szCs w:val="28"/>
          <w:lang w:eastAsia="en-US"/>
        </w:rPr>
        <w:tab/>
      </w:r>
      <w:r>
        <w:rPr>
          <w:bCs/>
          <w:szCs w:val="28"/>
        </w:rPr>
        <w:t>1</w:t>
      </w:r>
      <w:r w:rsidRPr="00420D43">
        <w:rPr>
          <w:bCs/>
          <w:szCs w:val="28"/>
        </w:rPr>
        <w:t xml:space="preserve">.Внести </w:t>
      </w:r>
      <w:r w:rsidRPr="00420D43">
        <w:rPr>
          <w:szCs w:val="28"/>
        </w:rPr>
        <w:t>изменения в постановление администрации Новоселовского МО от 13.04.2023г. №21 «Об утверждении муниципальной программы  «Борьба с геморрагической лихорадкой  на территории Новоселовского муниципального образования на 2023 год»</w:t>
      </w:r>
      <w:r w:rsidR="004500E4">
        <w:rPr>
          <w:szCs w:val="28"/>
        </w:rPr>
        <w:t>,</w:t>
      </w:r>
      <w:r w:rsidRPr="00420D43">
        <w:rPr>
          <w:szCs w:val="28"/>
        </w:rPr>
        <w:t xml:space="preserve"> приложение к постановлению </w:t>
      </w:r>
      <w:r w:rsidR="00905B90" w:rsidRPr="00420D43">
        <w:rPr>
          <w:szCs w:val="28"/>
        </w:rPr>
        <w:t xml:space="preserve">от 13.04.2023г. №21 </w:t>
      </w:r>
      <w:r w:rsidRPr="00420D43">
        <w:rPr>
          <w:szCs w:val="28"/>
        </w:rPr>
        <w:t>изложить в новой редакции согласно приложению к настоящему постановлению.</w:t>
      </w:r>
    </w:p>
    <w:p w:rsidR="00420D43" w:rsidRDefault="00420D43" w:rsidP="00420D43">
      <w:pPr>
        <w:pStyle w:val="a5"/>
        <w:tabs>
          <w:tab w:val="left" w:pos="708"/>
        </w:tabs>
        <w:spacing w:before="80" w:line="276" w:lineRule="auto"/>
        <w:ind w:firstLine="0"/>
        <w:rPr>
          <w:szCs w:val="28"/>
        </w:rPr>
      </w:pPr>
      <w:r>
        <w:rPr>
          <w:szCs w:val="28"/>
        </w:rPr>
        <w:tab/>
      </w:r>
      <w:r w:rsidRPr="002212A4">
        <w:rPr>
          <w:szCs w:val="28"/>
        </w:rPr>
        <w:t>2.</w:t>
      </w:r>
      <w:r>
        <w:rPr>
          <w:szCs w:val="28"/>
        </w:rPr>
        <w:t xml:space="preserve">  </w:t>
      </w:r>
      <w:r w:rsidRPr="002212A4">
        <w:rPr>
          <w:szCs w:val="28"/>
        </w:rPr>
        <w:t xml:space="preserve">Настоящее постановление вступает в силу со дня его  подписания и подлежит </w:t>
      </w:r>
      <w:r>
        <w:rPr>
          <w:szCs w:val="28"/>
        </w:rPr>
        <w:t xml:space="preserve">    </w:t>
      </w:r>
      <w:r>
        <w:rPr>
          <w:szCs w:val="28"/>
        </w:rPr>
        <w:tab/>
      </w:r>
      <w:r w:rsidRPr="002212A4">
        <w:rPr>
          <w:szCs w:val="28"/>
        </w:rPr>
        <w:t>обязательному об</w:t>
      </w:r>
      <w:r>
        <w:rPr>
          <w:szCs w:val="28"/>
        </w:rPr>
        <w:t>народ</w:t>
      </w:r>
      <w:r w:rsidRPr="002212A4">
        <w:rPr>
          <w:szCs w:val="28"/>
        </w:rPr>
        <w:t xml:space="preserve">ованию </w:t>
      </w:r>
      <w:r w:rsidRPr="006344DA">
        <w:rPr>
          <w:szCs w:val="28"/>
        </w:rPr>
        <w:t xml:space="preserve">в установленных местах обнародования, а </w:t>
      </w:r>
      <w:r>
        <w:rPr>
          <w:szCs w:val="28"/>
        </w:rPr>
        <w:tab/>
      </w:r>
      <w:r w:rsidRPr="006344DA">
        <w:rPr>
          <w:szCs w:val="28"/>
        </w:rPr>
        <w:t xml:space="preserve">также на официальном сайте в сети </w:t>
      </w:r>
      <w:r w:rsidRPr="002212A4">
        <w:rPr>
          <w:szCs w:val="28"/>
        </w:rPr>
        <w:t>«Интернет».</w:t>
      </w:r>
    </w:p>
    <w:p w:rsidR="00420D43" w:rsidRPr="006344DA" w:rsidRDefault="00420D43" w:rsidP="00420D43">
      <w:pPr>
        <w:pStyle w:val="a5"/>
        <w:tabs>
          <w:tab w:val="left" w:pos="708"/>
        </w:tabs>
        <w:spacing w:before="80" w:line="276" w:lineRule="auto"/>
        <w:ind w:firstLine="0"/>
        <w:rPr>
          <w:szCs w:val="28"/>
        </w:rPr>
      </w:pPr>
      <w:r>
        <w:rPr>
          <w:szCs w:val="28"/>
        </w:rPr>
        <w:tab/>
        <w:t xml:space="preserve">3.  </w:t>
      </w:r>
      <w:r w:rsidRPr="006344DA">
        <w:rPr>
          <w:szCs w:val="28"/>
        </w:rPr>
        <w:t>Контроль за исполнением настоящего постановления оставляю за собой.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41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41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Pr="00D53411" w:rsidRDefault="00420D43" w:rsidP="00420D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0D43" w:rsidRDefault="00420D43" w:rsidP="00420D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5B90" w:rsidRDefault="00905B90" w:rsidP="00420D43">
      <w:pPr>
        <w:pStyle w:val="a3"/>
        <w:jc w:val="right"/>
        <w:rPr>
          <w:rFonts w:ascii="Times New Roman" w:hAnsi="Times New Roman" w:cs="Times New Roman"/>
          <w:szCs w:val="28"/>
        </w:rPr>
      </w:pPr>
    </w:p>
    <w:p w:rsidR="00905B90" w:rsidRDefault="00420D43" w:rsidP="00C051DB">
      <w:pPr>
        <w:pStyle w:val="a3"/>
        <w:jc w:val="right"/>
        <w:rPr>
          <w:rFonts w:ascii="Times New Roman" w:hAnsi="Times New Roman" w:cs="Times New Roman"/>
          <w:szCs w:val="28"/>
        </w:rPr>
      </w:pPr>
      <w:r w:rsidRPr="00FB4C3A">
        <w:rPr>
          <w:rFonts w:ascii="Times New Roman" w:hAnsi="Times New Roman" w:cs="Times New Roman"/>
          <w:szCs w:val="28"/>
        </w:rPr>
        <w:lastRenderedPageBreak/>
        <w:t xml:space="preserve">Приложение  </w:t>
      </w:r>
    </w:p>
    <w:p w:rsidR="00905B90" w:rsidRDefault="00420D43" w:rsidP="00C051DB">
      <w:pPr>
        <w:pStyle w:val="a3"/>
        <w:jc w:val="right"/>
        <w:rPr>
          <w:rFonts w:ascii="Times New Roman" w:hAnsi="Times New Roman" w:cs="Times New Roman"/>
          <w:szCs w:val="28"/>
        </w:rPr>
      </w:pPr>
      <w:r w:rsidRPr="00FB4C3A">
        <w:rPr>
          <w:rFonts w:ascii="Times New Roman" w:hAnsi="Times New Roman" w:cs="Times New Roman"/>
          <w:szCs w:val="28"/>
        </w:rPr>
        <w:t xml:space="preserve">к постановлению  администрации Новоселовского </w:t>
      </w:r>
      <w:r w:rsidR="00905B90">
        <w:rPr>
          <w:rFonts w:ascii="Times New Roman" w:hAnsi="Times New Roman" w:cs="Times New Roman"/>
          <w:szCs w:val="28"/>
        </w:rPr>
        <w:t>МО</w:t>
      </w:r>
    </w:p>
    <w:p w:rsidR="00420D43" w:rsidRPr="00FB4C3A" w:rsidRDefault="00420D43" w:rsidP="00C051DB">
      <w:pPr>
        <w:pStyle w:val="a3"/>
        <w:jc w:val="right"/>
        <w:rPr>
          <w:rFonts w:ascii="Times New Roman" w:hAnsi="Times New Roman" w:cs="Times New Roman"/>
          <w:szCs w:val="28"/>
        </w:rPr>
      </w:pPr>
      <w:r w:rsidRPr="00FB4C3A">
        <w:rPr>
          <w:rFonts w:ascii="Times New Roman" w:hAnsi="Times New Roman" w:cs="Times New Roman"/>
          <w:szCs w:val="28"/>
        </w:rPr>
        <w:t xml:space="preserve">                                                 от </w:t>
      </w:r>
      <w:r w:rsidR="00905B90">
        <w:rPr>
          <w:rFonts w:ascii="Times New Roman" w:hAnsi="Times New Roman" w:cs="Times New Roman"/>
          <w:szCs w:val="28"/>
        </w:rPr>
        <w:t>21.06</w:t>
      </w:r>
      <w:r w:rsidRPr="00FB4C3A">
        <w:rPr>
          <w:rFonts w:ascii="Times New Roman" w:hAnsi="Times New Roman" w:cs="Times New Roman"/>
          <w:szCs w:val="28"/>
        </w:rPr>
        <w:t xml:space="preserve">.2023 года № </w:t>
      </w:r>
      <w:r w:rsidR="00905B90">
        <w:rPr>
          <w:rFonts w:ascii="Times New Roman" w:hAnsi="Times New Roman" w:cs="Times New Roman"/>
          <w:szCs w:val="28"/>
        </w:rPr>
        <w:t>25</w:t>
      </w:r>
    </w:p>
    <w:p w:rsidR="003D18EC" w:rsidRPr="0070555C" w:rsidRDefault="003D18EC" w:rsidP="00C051DB">
      <w:pPr>
        <w:pStyle w:val="a9"/>
        <w:spacing w:before="0" w:beforeAutospacing="0" w:after="0" w:afterAutospacing="0"/>
        <w:jc w:val="center"/>
        <w:rPr>
          <w:rStyle w:val="aa"/>
          <w:sz w:val="26"/>
          <w:szCs w:val="26"/>
        </w:rPr>
      </w:pPr>
      <w:r w:rsidRPr="0070555C">
        <w:rPr>
          <w:rStyle w:val="aa"/>
          <w:sz w:val="26"/>
          <w:szCs w:val="26"/>
        </w:rPr>
        <w:t>МУНИЦИПАЛЬНАЯ ПРОГРАММА</w:t>
      </w:r>
    </w:p>
    <w:p w:rsidR="00420D43" w:rsidRPr="00D53411" w:rsidRDefault="003D18EC" w:rsidP="00C05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D43" w:rsidRPr="00D53411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420D43" w:rsidRPr="00D53411" w:rsidRDefault="00420D43" w:rsidP="00C051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D5341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2023 год</w:t>
      </w:r>
      <w:r w:rsidRPr="00D53411">
        <w:rPr>
          <w:rFonts w:ascii="Times New Roman" w:hAnsi="Times New Roman" w:cs="Times New Roman"/>
          <w:b/>
          <w:sz w:val="28"/>
          <w:szCs w:val="28"/>
        </w:rPr>
        <w:t>»</w:t>
      </w:r>
    </w:p>
    <w:p w:rsidR="003D18EC" w:rsidRPr="003D18EC" w:rsidRDefault="003D18EC" w:rsidP="00C051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18EC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tbl>
      <w:tblPr>
        <w:tblW w:w="9361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57" w:type="dxa"/>
        </w:tblCellMar>
        <w:tblLook w:val="04A0"/>
      </w:tblPr>
      <w:tblGrid>
        <w:gridCol w:w="3366"/>
        <w:gridCol w:w="5995"/>
      </w:tblGrid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 xml:space="preserve">Борьба с геморрагической лихорадкой на территории Новоселовского муниципального образования </w:t>
            </w:r>
            <w:r w:rsidR="003D18EC" w:rsidRPr="00C051DB">
              <w:rPr>
                <w:rFonts w:ascii="Times New Roman" w:hAnsi="Times New Roman" w:cs="Times New Roman"/>
                <w:sz w:val="26"/>
                <w:szCs w:val="26"/>
              </w:rPr>
              <w:t>на 2023 год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Обеспечить санитарно-эпидемиологическое благополучие население Новоселовского муниципального образования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- уничтожить мышевидных грызунов;</w:t>
            </w:r>
          </w:p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- остановить распространение ГЛПС;</w:t>
            </w:r>
          </w:p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- предотвратить заболевание ГЛПС среди населения Новоселовского муниципального образования.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Исполнитель мероприятий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B75611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15 </w:t>
            </w:r>
            <w:r w:rsidR="00420D43" w:rsidRPr="00C051D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000</w:t>
            </w:r>
            <w:r w:rsidRPr="00C051D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,00</w:t>
            </w:r>
            <w:r w:rsidR="00420D43" w:rsidRPr="00C051D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рублей</w:t>
            </w:r>
          </w:p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Средства местного бюджета</w:t>
            </w:r>
          </w:p>
        </w:tc>
      </w:tr>
      <w:tr w:rsidR="00420D43" w:rsidRPr="00C051DB" w:rsidTr="00905B90">
        <w:trPr>
          <w:trHeight w:val="20"/>
        </w:trPr>
        <w:tc>
          <w:tcPr>
            <w:tcW w:w="3366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программы</w:t>
            </w:r>
          </w:p>
        </w:tc>
        <w:tc>
          <w:tcPr>
            <w:tcW w:w="5995" w:type="dxa"/>
            <w:shd w:val="clear" w:color="auto" w:fill="auto"/>
            <w:tcMar>
              <w:left w:w="98" w:type="dxa"/>
            </w:tcMar>
          </w:tcPr>
          <w:p w:rsidR="00420D43" w:rsidRPr="00C051DB" w:rsidRDefault="00420D43" w:rsidP="00C051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DB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программы осуществляет администрация Новоселовского муниципального образования</w:t>
            </w:r>
          </w:p>
        </w:tc>
      </w:tr>
    </w:tbl>
    <w:p w:rsidR="00C051DB" w:rsidRDefault="00C051DB" w:rsidP="00C051D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D43" w:rsidRPr="00C051DB" w:rsidRDefault="00420D43" w:rsidP="00C051D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 xml:space="preserve">1.Содержание проблемы и обоснование необходимости </w:t>
      </w:r>
    </w:p>
    <w:p w:rsidR="00420D43" w:rsidRPr="00C051DB" w:rsidRDefault="00420D43" w:rsidP="00C051D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ее решения программными методами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Одно из важнейших направлений в работе органов местного самоуправления занимает борьба с геморрагической лихорадкой на территории Новоселовского муниципального образования.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Новоселовского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2.Основные задачи программы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 xml:space="preserve">Основной задачей программы является предотвращение заболевания ГЛПС среди населения, привлечения населения, предприятий и организаций всех форм </w:t>
      </w:r>
      <w:r w:rsidRPr="00C051DB">
        <w:rPr>
          <w:rFonts w:ascii="Times New Roman" w:hAnsi="Times New Roman" w:cs="Times New Roman"/>
          <w:sz w:val="26"/>
          <w:szCs w:val="26"/>
        </w:rPr>
        <w:lastRenderedPageBreak/>
        <w:t>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3.Сроки реализации программы</w:t>
      </w:r>
    </w:p>
    <w:p w:rsidR="00420D43" w:rsidRPr="00C051DB" w:rsidRDefault="00420D43" w:rsidP="00C051DB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Программа будет выполняться в 2023 году.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4.Перечень программных мероприятий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5.Источники финансирования программы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являются средства местного бюджета Новоселовского муниципального образования. Общий объем финансирования мер</w:t>
      </w:r>
      <w:r w:rsidR="003D18EC" w:rsidRPr="00C051DB">
        <w:rPr>
          <w:rFonts w:ascii="Times New Roman" w:hAnsi="Times New Roman" w:cs="Times New Roman"/>
          <w:sz w:val="26"/>
          <w:szCs w:val="26"/>
        </w:rPr>
        <w:t>оприятий программы составляет 15</w:t>
      </w:r>
      <w:r w:rsidRPr="00C051DB">
        <w:rPr>
          <w:rFonts w:ascii="Times New Roman" w:hAnsi="Times New Roman" w:cs="Times New Roman"/>
          <w:sz w:val="26"/>
          <w:szCs w:val="26"/>
        </w:rPr>
        <w:t xml:space="preserve"> </w:t>
      </w:r>
      <w:r w:rsidRPr="00C051DB">
        <w:rPr>
          <w:rFonts w:ascii="Times New Roman" w:hAnsi="Times New Roman" w:cs="Times New Roman"/>
          <w:sz w:val="26"/>
          <w:szCs w:val="26"/>
          <w:highlight w:val="white"/>
        </w:rPr>
        <w:t>000 (</w:t>
      </w:r>
      <w:r w:rsidR="003D18EC" w:rsidRPr="00C051DB">
        <w:rPr>
          <w:rFonts w:ascii="Times New Roman" w:hAnsi="Times New Roman" w:cs="Times New Roman"/>
          <w:sz w:val="26"/>
          <w:szCs w:val="26"/>
          <w:highlight w:val="white"/>
        </w:rPr>
        <w:t>пятнадцать</w:t>
      </w:r>
      <w:r w:rsidRPr="00C051DB">
        <w:rPr>
          <w:rFonts w:ascii="Times New Roman" w:hAnsi="Times New Roman" w:cs="Times New Roman"/>
          <w:sz w:val="26"/>
          <w:szCs w:val="26"/>
          <w:highlight w:val="white"/>
        </w:rPr>
        <w:t xml:space="preserve"> тысяч) рублей.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 xml:space="preserve">6.Оценка эффективности и социально-экономических </w:t>
      </w:r>
    </w:p>
    <w:p w:rsidR="00420D43" w:rsidRPr="00C051DB" w:rsidRDefault="00420D43" w:rsidP="00C051D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последствий реализации программы</w:t>
      </w:r>
    </w:p>
    <w:p w:rsidR="00420D43" w:rsidRPr="00C051DB" w:rsidRDefault="00420D43" w:rsidP="00C05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Выполнение мероприятий позволит обеспечить санитарно-эпидемиологическое благополучие населения сельского поселения и стабилизировать заболеваемость ГЛПС.</w:t>
      </w:r>
    </w:p>
    <w:p w:rsidR="00C051DB" w:rsidRDefault="00C051DB" w:rsidP="003D18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051DB" w:rsidRDefault="00C051DB" w:rsidP="003D18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D18EC" w:rsidRDefault="00420D43" w:rsidP="003D18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18EC">
        <w:rPr>
          <w:rFonts w:ascii="Times New Roman" w:hAnsi="Times New Roman" w:cs="Times New Roman"/>
          <w:sz w:val="24"/>
          <w:szCs w:val="24"/>
        </w:rPr>
        <w:t xml:space="preserve">  Приложение</w:t>
      </w:r>
    </w:p>
    <w:p w:rsidR="003D18EC" w:rsidRDefault="00420D43" w:rsidP="003D18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18EC">
        <w:rPr>
          <w:rFonts w:ascii="Times New Roman" w:hAnsi="Times New Roman" w:cs="Times New Roman"/>
          <w:sz w:val="24"/>
          <w:szCs w:val="24"/>
        </w:rPr>
        <w:t xml:space="preserve">  </w:t>
      </w:r>
      <w:r w:rsidR="003D18EC" w:rsidRPr="003D18EC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r w:rsidR="003D18EC">
        <w:rPr>
          <w:rFonts w:ascii="Times New Roman" w:hAnsi="Times New Roman" w:cs="Times New Roman"/>
          <w:sz w:val="24"/>
          <w:szCs w:val="24"/>
        </w:rPr>
        <w:t>«</w:t>
      </w:r>
      <w:r w:rsidR="003D18EC" w:rsidRPr="003D18EC">
        <w:rPr>
          <w:rFonts w:ascii="Times New Roman" w:hAnsi="Times New Roman" w:cs="Times New Roman"/>
          <w:sz w:val="24"/>
          <w:szCs w:val="24"/>
        </w:rPr>
        <w:t xml:space="preserve">Борьба с геморрагической лихорадкой </w:t>
      </w:r>
    </w:p>
    <w:p w:rsidR="003D18EC" w:rsidRPr="003D18EC" w:rsidRDefault="003D18EC" w:rsidP="003D18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18EC">
        <w:rPr>
          <w:rFonts w:ascii="Times New Roman" w:hAnsi="Times New Roman" w:cs="Times New Roman"/>
          <w:sz w:val="24"/>
          <w:szCs w:val="24"/>
        </w:rPr>
        <w:t>на территории Новоселовского муниципального образования на 2023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051DB" w:rsidRDefault="00C051DB" w:rsidP="00420D4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D43" w:rsidRPr="00C051DB" w:rsidRDefault="00420D43" w:rsidP="00420D43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1DB"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:rsidR="003D18EC" w:rsidRPr="00C051DB" w:rsidRDefault="003D18EC" w:rsidP="003D18E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Программе «Борьба с геморрагической лихорадкой </w:t>
      </w:r>
    </w:p>
    <w:p w:rsidR="00420D43" w:rsidRPr="00C051DB" w:rsidRDefault="003D18EC" w:rsidP="003D18EC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051DB">
        <w:rPr>
          <w:rFonts w:ascii="Times New Roman" w:hAnsi="Times New Roman" w:cs="Times New Roman"/>
          <w:sz w:val="26"/>
          <w:szCs w:val="26"/>
        </w:rPr>
        <w:t>на территории Новоселовского муниципального образования на 2023 год</w:t>
      </w:r>
      <w:r w:rsidR="00C051DB" w:rsidRPr="00C051DB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99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427"/>
        <w:gridCol w:w="1183"/>
        <w:gridCol w:w="1339"/>
      </w:tblGrid>
      <w:tr w:rsidR="00CB376E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CB376E" w:rsidRPr="00CB376E" w:rsidRDefault="00CB376E" w:rsidP="00CB3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CB376E" w:rsidRPr="00CB376E" w:rsidRDefault="00CB376E" w:rsidP="00CB3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183" w:type="dxa"/>
          </w:tcPr>
          <w:p w:rsidR="00CB376E" w:rsidRPr="00CB376E" w:rsidRDefault="00CB376E" w:rsidP="00CB3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CB376E" w:rsidRPr="00CB376E" w:rsidRDefault="00CB376E" w:rsidP="00C05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46700D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дератизационных мероприятий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Новоселовского муниципального образования.</w:t>
            </w:r>
          </w:p>
        </w:tc>
        <w:tc>
          <w:tcPr>
            <w:tcW w:w="1183" w:type="dxa"/>
          </w:tcPr>
          <w:p w:rsidR="003D18EC" w:rsidRPr="00CB376E" w:rsidRDefault="00CB376E" w:rsidP="00467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CB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B376E" w:rsidRPr="00CB376E" w:rsidTr="00AF10E9">
        <w:trPr>
          <w:trHeight w:val="20"/>
        </w:trPr>
        <w:tc>
          <w:tcPr>
            <w:tcW w:w="9949" w:type="dxa"/>
            <w:gridSpan w:val="3"/>
            <w:shd w:val="clear" w:color="auto" w:fill="auto"/>
            <w:tcMar>
              <w:left w:w="98" w:type="dxa"/>
            </w:tcMar>
          </w:tcPr>
          <w:p w:rsidR="00CB376E" w:rsidRPr="00CB376E" w:rsidRDefault="00CB376E" w:rsidP="00CB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467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ядоприманки для проведения дератизации в домовладениях и подворьях на территории населенных пунктов поселения.</w:t>
            </w:r>
          </w:p>
        </w:tc>
        <w:tc>
          <w:tcPr>
            <w:tcW w:w="1183" w:type="dxa"/>
          </w:tcPr>
          <w:p w:rsidR="003D18EC" w:rsidRPr="00CB376E" w:rsidRDefault="00CB376E" w:rsidP="00467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CB37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CB376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при подворных обходах, на сходах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борьбы с грызунами, опасности ГЛПС,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правилах применения ядоприманки и мерах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предосторожности.</w:t>
            </w:r>
          </w:p>
        </w:tc>
        <w:tc>
          <w:tcPr>
            <w:tcW w:w="1183" w:type="dxa"/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B376E" w:rsidRDefault="00CB376E" w:rsidP="00CB376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р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>уководителям предприятий и организаций всех форм собственности совместно с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сплошной дератизации посевов, лесополос, мест складирования сена и соломы, животноводческих помещений, складов, в том числе 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по организации барьерной дератизации</w:t>
            </w:r>
            <w:r w:rsidR="003D18EC"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границах полей.</w:t>
            </w:r>
          </w:p>
        </w:tc>
        <w:tc>
          <w:tcPr>
            <w:tcW w:w="1183" w:type="dxa"/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Ликвид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ация свалок мусора и наведение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поряд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поселения.</w:t>
            </w:r>
          </w:p>
          <w:p w:rsidR="003D18EC" w:rsidRPr="00CB376E" w:rsidRDefault="003D18EC" w:rsidP="00C051D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по раннему выявлению больных ГЛПС и оказанию своевременной медицинской помощи.</w:t>
            </w:r>
          </w:p>
        </w:tc>
        <w:tc>
          <w:tcPr>
            <w:tcW w:w="1183" w:type="dxa"/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8EC" w:rsidRPr="00CB376E" w:rsidTr="003D18EC">
        <w:trPr>
          <w:trHeight w:val="20"/>
        </w:trPr>
        <w:tc>
          <w:tcPr>
            <w:tcW w:w="7427" w:type="dxa"/>
            <w:shd w:val="clear" w:color="auto" w:fill="auto"/>
            <w:tcMar>
              <w:left w:w="98" w:type="dxa"/>
            </w:tcMar>
          </w:tcPr>
          <w:p w:rsidR="003D18EC" w:rsidRPr="00C051DB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C051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76E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</w:tc>
        <w:tc>
          <w:tcPr>
            <w:tcW w:w="1183" w:type="dxa"/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  <w:tcMar>
              <w:left w:w="98" w:type="dxa"/>
            </w:tcMar>
          </w:tcPr>
          <w:p w:rsidR="003D18EC" w:rsidRPr="00CB376E" w:rsidRDefault="003D18EC" w:rsidP="0046700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144A" w:rsidRDefault="00A7144A"/>
    <w:sectPr w:rsidR="00A7144A" w:rsidSect="00420D43">
      <w:footerReference w:type="default" r:id="rId7"/>
      <w:pgSz w:w="11906" w:h="16838"/>
      <w:pgMar w:top="567" w:right="567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4A" w:rsidRPr="00B75611" w:rsidRDefault="00A7144A" w:rsidP="00B75611">
      <w:pPr>
        <w:pStyle w:val="a3"/>
        <w:rPr>
          <w:rFonts w:asciiTheme="minorHAnsi" w:eastAsiaTheme="minorEastAsia" w:hAnsiTheme="minorHAnsi" w:cstheme="minorBidi"/>
          <w:color w:val="auto"/>
          <w:lang w:eastAsia="ru-RU"/>
        </w:rPr>
      </w:pPr>
      <w:r>
        <w:separator/>
      </w:r>
    </w:p>
  </w:endnote>
  <w:endnote w:type="continuationSeparator" w:id="1">
    <w:p w:rsidR="00A7144A" w:rsidRPr="00B75611" w:rsidRDefault="00A7144A" w:rsidP="00B75611">
      <w:pPr>
        <w:pStyle w:val="a3"/>
        <w:rPr>
          <w:rFonts w:asciiTheme="minorHAnsi" w:eastAsiaTheme="minorEastAsia" w:hAnsiTheme="minorHAnsi" w:cstheme="minorBidi"/>
          <w:color w:val="auto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2204"/>
      <w:docPartObj>
        <w:docPartGallery w:val="Page Numbers (Bottom of Page)"/>
        <w:docPartUnique/>
      </w:docPartObj>
    </w:sdtPr>
    <w:sdtContent>
      <w:p w:rsidR="00B75611" w:rsidRDefault="00B75611">
        <w:pPr>
          <w:pStyle w:val="a7"/>
          <w:jc w:val="right"/>
        </w:pPr>
        <w:fldSimple w:instr=" PAGE   \* MERGEFORMAT ">
          <w:r w:rsidR="004500E4">
            <w:rPr>
              <w:noProof/>
            </w:rPr>
            <w:t>1</w:t>
          </w:r>
        </w:fldSimple>
      </w:p>
    </w:sdtContent>
  </w:sdt>
  <w:p w:rsidR="00B75611" w:rsidRDefault="00B756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4A" w:rsidRPr="00B75611" w:rsidRDefault="00A7144A" w:rsidP="00B75611">
      <w:pPr>
        <w:pStyle w:val="a3"/>
        <w:rPr>
          <w:rFonts w:asciiTheme="minorHAnsi" w:eastAsiaTheme="minorEastAsia" w:hAnsiTheme="minorHAnsi" w:cstheme="minorBidi"/>
          <w:color w:val="auto"/>
          <w:lang w:eastAsia="ru-RU"/>
        </w:rPr>
      </w:pPr>
      <w:r>
        <w:separator/>
      </w:r>
    </w:p>
  </w:footnote>
  <w:footnote w:type="continuationSeparator" w:id="1">
    <w:p w:rsidR="00A7144A" w:rsidRPr="00B75611" w:rsidRDefault="00A7144A" w:rsidP="00B75611">
      <w:pPr>
        <w:pStyle w:val="a3"/>
        <w:rPr>
          <w:rFonts w:asciiTheme="minorHAnsi" w:eastAsiaTheme="minorEastAsia" w:hAnsiTheme="minorHAnsi" w:cstheme="minorBidi"/>
          <w:color w:val="auto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0D1C2ED8"/>
    <w:multiLevelType w:val="multilevel"/>
    <w:tmpl w:val="92AC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C401DC"/>
    <w:multiLevelType w:val="multilevel"/>
    <w:tmpl w:val="E4FAD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0D43"/>
    <w:rsid w:val="003D18EC"/>
    <w:rsid w:val="00420D43"/>
    <w:rsid w:val="004500E4"/>
    <w:rsid w:val="00905B90"/>
    <w:rsid w:val="00A7144A"/>
    <w:rsid w:val="00B75611"/>
    <w:rsid w:val="00C051DB"/>
    <w:rsid w:val="00CB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D43"/>
    <w:pPr>
      <w:spacing w:after="0" w:line="240" w:lineRule="auto"/>
    </w:pPr>
    <w:rPr>
      <w:rFonts w:ascii="Calibri" w:eastAsia="Calibri" w:hAnsi="Calibri" w:cs="Calibri"/>
      <w:color w:val="00000A"/>
      <w:lang w:eastAsia="en-US"/>
    </w:rPr>
  </w:style>
  <w:style w:type="paragraph" w:customStyle="1" w:styleId="WW-">
    <w:name w:val="WW-Базовый"/>
    <w:rsid w:val="00420D4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table" w:styleId="a4">
    <w:name w:val="Table Grid"/>
    <w:basedOn w:val="a1"/>
    <w:uiPriority w:val="59"/>
    <w:rsid w:val="00420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6"/>
    <w:uiPriority w:val="99"/>
    <w:rsid w:val="00420D4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rsid w:val="00420D4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unhideWhenUsed/>
    <w:rsid w:val="00B75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611"/>
  </w:style>
  <w:style w:type="paragraph" w:styleId="a9">
    <w:name w:val="Normal (Web)"/>
    <w:basedOn w:val="a"/>
    <w:rsid w:val="003D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3D1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FW8duOa4pJe2svmtoRbIuTsYdz44EsFQOVgJxCTSqNc=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bnHPI6BlLEcJD3l3DngCYgBF84RxEc6RpyruYlSOZU7z0pSmtxMFxkQtxXB/gpFu
AlLWy+MV+ahGtiiUDW/PwQ==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WiTxHt9sDLyWBFJCyeG+cUqrmn8=</DigestValue>
      </Reference>
      <Reference URI="/word/endnotes.xml?ContentType=application/vnd.openxmlformats-officedocument.wordprocessingml.endnotes+xml">
        <DigestMethod Algorithm="http://www.w3.org/2000/09/xmldsig#sha1"/>
        <DigestValue>mTcm9WKbbcBqKlGs8ytjuJ5AU9E=</DigestValue>
      </Reference>
      <Reference URI="/word/fontTable.xml?ContentType=application/vnd.openxmlformats-officedocument.wordprocessingml.fontTable+xml">
        <DigestMethod Algorithm="http://www.w3.org/2000/09/xmldsig#sha1"/>
        <DigestValue>CtKFHAuvX1VRKKeB+p78ACsMcbE=</DigestValue>
      </Reference>
      <Reference URI="/word/footer1.xml?ContentType=application/vnd.openxmlformats-officedocument.wordprocessingml.footer+xml">
        <DigestMethod Algorithm="http://www.w3.org/2000/09/xmldsig#sha1"/>
        <DigestValue>NrnZbzF6f4aRNtjOhXHPPZX+m9k=</DigestValue>
      </Reference>
      <Reference URI="/word/footnotes.xml?ContentType=application/vnd.openxmlformats-officedocument.wordprocessingml.footnotes+xml">
        <DigestMethod Algorithm="http://www.w3.org/2000/09/xmldsig#sha1"/>
        <DigestValue>Y4joxGRtwEb7tovzembOdK0orQI=</DigestValue>
      </Reference>
      <Reference URI="/word/numbering.xml?ContentType=application/vnd.openxmlformats-officedocument.wordprocessingml.numbering+xml">
        <DigestMethod Algorithm="http://www.w3.org/2000/09/xmldsig#sha1"/>
        <DigestValue>meccnyjFGEf+JpsF9o1zss4rXJY=</DigestValue>
      </Reference>
      <Reference URI="/word/settings.xml?ContentType=application/vnd.openxmlformats-officedocument.wordprocessingml.settings+xml">
        <DigestMethod Algorithm="http://www.w3.org/2000/09/xmldsig#sha1"/>
        <DigestValue>D3yToD8gO6RNbHLaGjrsOBHmoBQ=</DigestValue>
      </Reference>
      <Reference URI="/word/styles.xml?ContentType=application/vnd.openxmlformats-officedocument.wordprocessingml.styles+xml">
        <DigestMethod Algorithm="http://www.w3.org/2000/09/xmldsig#sha1"/>
        <DigestValue>PZEHazMcx8/XuuWcXWXAau1Tmow=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2023-06-27T12:11:35Z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admin2121</dc:creator>
  <cp:keywords/>
  <dc:description/>
  <cp:lastModifiedBy>admin2121</cp:lastModifiedBy>
  <cp:revision>2</cp:revision>
  <cp:lastPrinted>2023-06-21T13:19:00Z</cp:lastPrinted>
  <dcterms:created xsi:type="dcterms:W3CDTF">2023-06-21T12:15:00Z</dcterms:created>
  <dcterms:modified xsi:type="dcterms:W3CDTF">2023-06-21T13:19:00Z</dcterms:modified>
</cp:coreProperties>
</file>