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415438" w:rsidRDefault="00415438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ВТОРОЕ</w:t>
      </w:r>
      <w:r w:rsidR="006232FA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2FA" w:rsidRDefault="00415438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02 декабря 2016 года № 116</w:t>
      </w:r>
      <w:r w:rsidR="006232F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232FA" w:rsidRDefault="006232FA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32FA" w:rsidRDefault="006232FA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структуру администрации </w:t>
      </w:r>
    </w:p>
    <w:p w:rsidR="006232FA" w:rsidRDefault="006232FA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Крутоярского муниципального образования </w:t>
      </w:r>
    </w:p>
    <w:p w:rsidR="006232FA" w:rsidRDefault="006232FA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утверждённую решением Совета депутатов</w:t>
      </w:r>
    </w:p>
    <w:p w:rsidR="006232FA" w:rsidRDefault="00DF5A6F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30.09.2014 года № 35</w:t>
      </w:r>
      <w:r w:rsidR="006232F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232FA" w:rsidRDefault="006232FA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32FA" w:rsidRDefault="00DF5A6F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основании статей 18, 32</w:t>
      </w:r>
      <w:r w:rsidR="006232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32FA">
        <w:rPr>
          <w:rFonts w:ascii="Times New Roman" w:hAnsi="Times New Roman" w:cs="Times New Roman"/>
          <w:sz w:val="28"/>
          <w:szCs w:val="28"/>
        </w:rPr>
        <w:t>Устава  Крутоярского</w:t>
      </w:r>
      <w:proofErr w:type="gramEnd"/>
      <w:r w:rsidR="006232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Крутоярского муниципального образования 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Внести следующие изменения в структуру администрации Крутоярского муниципального образования утвержденную</w:t>
      </w:r>
      <w:r w:rsidR="00DF5A6F">
        <w:rPr>
          <w:rFonts w:ascii="Times New Roman" w:hAnsi="Times New Roman" w:cs="Times New Roman"/>
          <w:sz w:val="28"/>
          <w:szCs w:val="28"/>
        </w:rPr>
        <w:t xml:space="preserve"> решением Совета депутатов от 30.09.2014 г. № 35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приложение к данному решению изложить в следующей редакции: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«Главный специалист администрации        - 1 ставка 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Ведущий специалист администрации       - 1 ставка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Водитель администрации                           - 1 ставка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Техничка администрации        </w:t>
      </w:r>
      <w:r w:rsidR="00DF5A6F">
        <w:rPr>
          <w:rFonts w:ascii="Times New Roman" w:hAnsi="Times New Roman" w:cs="Times New Roman"/>
          <w:sz w:val="28"/>
          <w:szCs w:val="28"/>
        </w:rPr>
        <w:t xml:space="preserve">                   - 0,5 ставки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5A6F">
        <w:rPr>
          <w:rFonts w:ascii="Times New Roman" w:hAnsi="Times New Roman" w:cs="Times New Roman"/>
          <w:sz w:val="28"/>
          <w:szCs w:val="28"/>
        </w:rPr>
        <w:t xml:space="preserve">    2</w:t>
      </w:r>
      <w:r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на информационном стенде в здании администрации, а также на официальном сайте в сети Интернет. </w:t>
      </w:r>
    </w:p>
    <w:p w:rsidR="006232FA" w:rsidRDefault="00DF5A6F" w:rsidP="0062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6232FA">
        <w:rPr>
          <w:rFonts w:ascii="Times New Roman" w:hAnsi="Times New Roman" w:cs="Times New Roman"/>
          <w:sz w:val="28"/>
          <w:szCs w:val="28"/>
        </w:rPr>
        <w:t>. Настоящее р</w:t>
      </w:r>
      <w:r>
        <w:rPr>
          <w:rFonts w:ascii="Times New Roman" w:hAnsi="Times New Roman" w:cs="Times New Roman"/>
          <w:sz w:val="28"/>
          <w:szCs w:val="28"/>
        </w:rPr>
        <w:t>ешение вступает в силу с 1 января 2017</w:t>
      </w:r>
      <w:r w:rsidR="006232F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2FA" w:rsidRDefault="006232FA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Крутоярского </w:t>
      </w:r>
    </w:p>
    <w:p w:rsidR="006232FA" w:rsidRDefault="006232FA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А.Е. Лапшин</w:t>
      </w:r>
    </w:p>
    <w:p w:rsidR="006232FA" w:rsidRDefault="006232FA" w:rsidP="0062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6232FA" w:rsidRDefault="006232FA" w:rsidP="0062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2FA" w:rsidRDefault="006232FA" w:rsidP="0062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5151" w:rsidRDefault="00805151"/>
    <w:sectPr w:rsidR="00805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D5"/>
    <w:rsid w:val="00415438"/>
    <w:rsid w:val="006232FA"/>
    <w:rsid w:val="00805151"/>
    <w:rsid w:val="008C64D5"/>
    <w:rsid w:val="00D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6F804-1F19-45C3-9B04-D417A09B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2016-12-07T06:19:00Z</cp:lastPrinted>
  <dcterms:created xsi:type="dcterms:W3CDTF">2014-02-19T05:19:00Z</dcterms:created>
  <dcterms:modified xsi:type="dcterms:W3CDTF">2016-12-07T06:19:00Z</dcterms:modified>
</cp:coreProperties>
</file>