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3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КОЛЕНОВСКОГО МУНИЦИПАЛЬНОГО ОБРАЗОВАНИЯ ЕКАТЕРИНОВСКОГО МУНИЦИПАЛЬНОГО РАЙОНА САРАТОВСКОЙ ОБЛАСТИ</w:t>
      </w:r>
      <w:r w:rsidRPr="00F64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743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43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D7437" w:rsidRDefault="00ED7437" w:rsidP="00C239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  19 мая 2015г.№23</w:t>
      </w:r>
      <w:r w:rsidRPr="00646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</w:p>
    <w:p w:rsidR="00C23954" w:rsidRPr="00C23954" w:rsidRDefault="00C23954" w:rsidP="00C239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«Предоставление поддержки субъектам малого </w:t>
      </w: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среднего предпринимательства в рамках </w:t>
      </w:r>
    </w:p>
    <w:p w:rsidR="00ED7437" w:rsidRPr="00ED79F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муниципальных программ»</w:t>
      </w:r>
    </w:p>
    <w:p w:rsidR="00ED7437" w:rsidRPr="00ED79F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 Правительства Российской Федерации от 25.10.2005г. №1789-р «О концепции административной реформы в Российской Федерации в 2006-2010 годах», Федеральным законом от 27.07.2010г. №210-ФЗ «Об организации предоставления государственных и муниципальных услуг»,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административный регламент   «Предоставление поддержки субъектам малого и среднего предпринимательства в рамках реализации муниципальных программ», согласно приложению;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на информационном стенде в здании администрации Коленовского МО и разместить на официальном сайте в сети «Интернет».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D7437" w:rsidRPr="00B75FFB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ED7437" w:rsidRPr="00B75FFB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Коленовского МО                                                         </w:t>
      </w:r>
      <w:proofErr w:type="spellStart"/>
      <w:r w:rsidRPr="00B7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С.В.Гусенков</w:t>
      </w:r>
      <w:proofErr w:type="spellEnd"/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4" w:rsidRDefault="00C23954" w:rsidP="00ED74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Pr="00ED79F7" w:rsidRDefault="00ED7437" w:rsidP="00ED74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Коленовского МО</w:t>
      </w:r>
    </w:p>
    <w:p w:rsidR="00ED7437" w:rsidRPr="00F64DC0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23954">
        <w:rPr>
          <w:rFonts w:ascii="Times New Roman" w:eastAsia="Times New Roman" w:hAnsi="Times New Roman" w:cs="Times New Roman"/>
          <w:sz w:val="24"/>
          <w:szCs w:val="24"/>
          <w:lang w:eastAsia="ru-RU"/>
        </w:rPr>
        <w:t>23 от 19.05.2015г</w:t>
      </w:r>
    </w:p>
    <w:p w:rsidR="00ED7437" w:rsidRPr="00F64DC0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исполнению  муниципальной функции «Предоставление поддержки субъектам малого и среднего предпринимательства в рамках реализации муниципальных программ»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функции «Предоставление поддержки субъектам малого и среднего предпринимательства в рамках реализации муниципальных программ» (далее – Регламент) разработан в целях повышения качества и доступности результатов исполнения данной функции, создания комфортных условий для получателей результатов ее исполнения, определяет сроки и последовательность действий (административных процедур) при исполнении функции.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СТАНДАРТ ИСПОЛНЕНИЯ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функции: «Предоставление поддержки субъектам малого и среднего предпринимательства в рамках реализации муниципальных программ».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 Наименование органа, предоставляющего муниципальную функцию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функ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исполняется Администрацией Коленовского муниципального образования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 Описание результатов исполнения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муниципальной функции является: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нормативных правовых актов в сфере предпринимательской деятельности.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Доведение нормативных правовых актов до населения через средства массовой информации, Интернет, на сходах граждан, размещение на информационных стендах.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целевых программ «Развитие малого и среднего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дпринимательства на территории  Коленовского муниципального образования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и консультационной поддержки.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  Сроки исполнения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исполнению муниципальной функции осуществляются в течение всего календарного года.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  Перечень нормативных правовых актов, регулирующих исполнение муниципальной функции: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06.10.2003г. № 131-ФЗ «Об общих принципах организации местного самоуправления»;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24 июня 2007 года № 209-ФЗ «О развитии малого и среднего предпринимательства в Российской Федерации»;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27.02.2009 №  178  «О распределении и условиях предоставления субсидий из федерального бюджета бюджетам Российской Федерации  на государственную поддержку малого предпринимательства, включая крестьянские (фермерские) хозяйства»;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Коленовского муниципального образования.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 Перечень необходимых документов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2.6.1.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функции по оказанию информационной и консультационной поддержки субъектам подается заявление в произвольной форме по предоставлению разъяснений по требованиям законодательных и нормативных актов по вопросам предпринимательской деятельности.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2.6.2.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исполнения функции по участию в муниципальной целевой программе «Развитие малого и среднего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дпринимательства на территории Коленовского муниципального образования 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подать пакет документов: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Заявка на участие в муниципальной целевой программе «Развитие малого и среднего предпринимательства на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Коленовского муниципального образования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государственную регистрацию субъекта малого и среднего предпринимательства и копии учредительных документов (для юридических лиц), заверенные субъектом малого и среднего предпринимательства;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назначение на должность руководителя субъекта малого и среднего предпринимательства (для юридических лиц);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выписки из Единого государственного реестра юридических лиц или индивидуальных предпринимателей, полученной не ранее, чем за 3 месяца до дня ее представления в Комитет, с предъявлением подлинника указанной выписки;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 средней численности работников субъекта малого и среднего предпринимательства за период хозяйственной деятельности;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 выручке от реализации товаров (работ, услуг) за период хозяйственной деятельности без учета налога на добавленную стоимость;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ее представления в Комитет;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бизнес-план, определяющий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проекту), технологии, способы, сроки и особенности реализации бизнес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действующих контрактов (договоров) и проектов контрактов (договоров), необходимых для реализации бизнес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(при наличии);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 Перечень оснований для отказа в исполнении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основанием для прекращения предоставления муниципальной функции являются случаи  установления фактов представления недостоверных сведений.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неполного пакета документов, необходимых для предоставления данной услуги.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2.8 Размер платы, взимаемой с заявителя при предоставлении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функция предоставляется бесплатно.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2.9 Порядок информирования о правилах исполнения муниципальной функции: 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Почтовый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   администрации  Коленовского муниципального образования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D7437" w:rsidRPr="00FE4D5F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412135, Россия,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олено, ул.Советская,82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Электронный почтовый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admKolMO</w:t>
      </w:r>
      <w:proofErr w:type="spellEnd"/>
      <w:r w:rsidRPr="00ED743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D7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 График работы администрации сельского поселения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08ч.00мин. до 17ч.00мин., обеденный перерыв с 12ч.00мин до 13ч.00мин., выходные дни – суббота, воскресенье.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2.9.2.Информация об исполнении муниципальной функции предоставляется: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специалистом Администрации при личном контакте или по телефону;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размещения информации на информационных стендах поселения;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размещения в информационно-телекоммуникационных сетях общего пользования (в том числе в сети «Интернет» на официальном сайте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Коленовского муниципального образования).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 Субъекты исполнения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исполнения муниципальной функции являются юридические и физические лица малого и среднего предпринимательства,  зарегистрированные на территории   сельского поселения, гражда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не, проживающие на территории  Коленовского муниципального образования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СОСТАВ, ПОСЛЕДОВАТЕЛЬНОСТЬ И СРОКИ ВЫПОЛНЕНИЯ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 АДМИНИСТРАТИВНЫХ ПРОЦЕДУР, ТРЕБОВАНИЯ К ПОРЯДКУ ИХ ВЫПОЛНЕНИЯ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3.1. Описание последовательности действий при исполнении муниципальной функции 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3.1.1.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муниципальной функции включает в себя следующие административные процедуры: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 нормативных правовых актов в сфере предпринимательской деятельности.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Доведение нормативных правовых актов до населения через средства массовой информации, Интернет, на сходах граждан, размещение на информационных стендах.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целевых программ «Развитие малого и среднего предпринимательства на территории   сельского поселения».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и консультационной поддержки.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Административная процедура № 1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по подготовке проектов нормативных правовых актов в сфере предпринимательской деятельности, является принятие или внесение изменений в законодательные акты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Саратовской области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Административная процедура № 2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доведение до граждан нормативных правовых актов в сфере предпринимательской деятельности, является издание муниципального нормативного правового акта.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Доведение до граждан нормативных правовых актов осуществляется через опубликование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информационно-телекоммуникационных сети (размещение на официальном сайте  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на информационных стендах.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процедура № 3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по разработке целевых программ «Развитие малого и среднего предпринимательства на территории   сельского поселения» является наличие в реестре расходных обязательств   сельского поселения соответствующей статьи, подкрепленной финансированием из бюджета поселения.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муниципальной целевой программе принимаются специалистом администрации, с прилагаемым пакетом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указанных в пункте 2.6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регламента. Регистрируются в журнале обращений граждан.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принявший документы проверяет комплектность предоставленных документов, производит сверку копий с оригиналами, заверяет копии документов и предоставляет заявителю расписку в получении документов.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проводится проверка достоверности сведений, поданных заявителем и наличие (отсутствие) причин, препятствующих исполнению функции.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документы передаются для рассмотрения комиссии.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рассмотрения документов и вынесения решения издается Постановление администрации.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уведомляют в трехдневный срок о результате рассмотрения заявки на участие в муниципальной целевой программе, передают копии решения  комиссии и постановления администрации;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нарушений, препятствующих предоставлению услуги (в соответствии с п. 2.3) оформление и направление мотивированного письменного отказа заявителю.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     Административная процедура № 4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по оказанию информационной и консультационной поддержки является обращение гражданина в устной или письменной форме.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по вопросам и о ходе исполнения муниципальной функции проводится: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письменному запросу;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электронной почты.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информировании заявителей, обратившихся лично, специалист обязан: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представиться, назвав должность, фамилию, имя и отчество;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дать ответ на заданные заявителем вопросы. 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подготовка ответа требует продолжительного времени (более 10 минут), заявителю может быть предложено обратиться письменно, либо назначить другое удобное для него время приема.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если поставленные заявителем вопросы не входят в компетенцию специалиста, он информирует заявителя о невозможности представления сведений и разъясняет ему право обратиться в орган, в компетенцию которого входит ответ на поставленные вопросы;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ожидан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приема не должно превышать 15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  ФОРМЫ </w:t>
      </w:r>
      <w:proofErr w:type="gramStart"/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</w:t>
      </w:r>
    </w:p>
    <w:p w:rsidR="00ED7437" w:rsidRPr="00ED79F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исполнению муниципальной функции, и принятием решений ответственного специалиста, осуществляется главой  поселения.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осуществляется путем проведения главой  поселения проверок соблюдения и исполнения специалистом администрации положений настоящего административного регламента, иных правовых актов.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осуществления текущего контроля устанавливается главой  поселения.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исполнения муниципальной функции включает в себя проведение проверок, выявление и устранение нарушений прав получателей,  результатов исполнения муниципальной функции, рассмотрение, принятие решений и подготовку ответов на обращение получателей результатов исполнения муниципальной функции, содержащих жалобы на решение, действия (бездействие)  специалиста, ответственного за исполнение муниципальной услуги.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 результатам проведенных проверок, в случае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нарушений прав получателей результатов исполнения муниципальной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функции, осуществляется привлечение виновных лиц к ответственности в соответствии с законодательством Российской Федерации.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Проведение проверок может носить плановый характер (осуществляется на основании полугодовых и годовых планов работы), тематический характер (проверка предоставления муниципальной услуги по отдельным 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видам прав и сделок, отдельным категориям получателей) и внеплановый характер (по конкретному обращению получателя результатов предоставления муниципальной услуги).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 ДОСУДЕБНЫЙ (ВНЕСУДЕБНЫЙ) ПОРЯДОК ОБЖАЛОВАНИЯ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РЕШЕНИЙ И ДЕЙСТВИЙ (БЕЗДЕЙСТВИЯ) ДОЛЖНОСТНЫХ ЛИЦ, ПРЕДОСТАВЛЯЮЩИХ МУНИЦИПАЛЬНУЮ ФУНКЦИЮ.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Действия (бездействия) и решения специалистов Администрации, осуществляемые и принимаемые в ходе исполнения муниципальной функции, могут быть обжалованы во внесудебном порядке на приеме у главы  сельского поселения и/или в суде.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Внесудебный порядок подачи, рассмотрения и разрешения жалоб на действия (бездействие) и решения специалистов Администрации определяется федеральным и областным законодательством.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Порядок судебного обжалования действий (бездействий)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Основания для отказа в рассмотрении жалобы либо приостановления ее рассмотрения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жалобе не указаны фамилия гражданина,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или должностное лицо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и сообщить заявителю (представителю заявителя), направившему жалобу, о недопустимости злоупотребления правом.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текст письменной жалобы не поддается прочтению, ответ на жалобу не дается, о чем сообщается заявителю (представителю заявителю), 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направившему жалобу, если его фамилия и почтовый адрес поддаются прочтению.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жалобе заявителя (представителя заявителя)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поселения,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 (представитель заявителя), направивший жалобу.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ответ по существу жалобы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заявителю (представителю заявителя) сообщается о невозможности дать ответ по существу в связи с недопустимостью разглашения указанных сведений.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в которой обжалуется судебное решение, возвращается заявителю, направившему жалобу, с разъяснением порядка обжалования данного судебного решения.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Порядок досудебного (внесудебного обжалования)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5.5.1.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досудебного (внесудебного) обжалования являются личное обращение заявителя (представителя заявителя) с жалобой; поступление жалобы заявителя (представителя заявителя) в виде почтового отправления с уведомлением о вручении и описью вложения; поступление жалобы на официальный сайт Администрации  сельского поселения, либо электронную почту Администрации поселения; поступление жалобы с сопроводительным документом из вышестоящего органа государственной власти для рассмотрения по поручению.</w:t>
      </w:r>
      <w:proofErr w:type="gramEnd"/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 заявителя) имеет право на получение информации и документов, необходимых для обоснования и рассмотрения жалобы.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5.5.2. Жалоба на действия (бездействие) главы Поселения и должностных лиц, участвующих в предоставлении муниципальной услуги, а также принимаемые  решения в ходе предоставления муниципальной услуги (далее - жалоба) может быть подана заявителем (представителем заявителя)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 в Администрацию  Коленовского муниципального образования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5.5.3. 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жалобе в обязательном порядке указываются: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лица; фамилия, имя, отчество (последнее - при наличии) заявителя (представителя заявителя); почтовый адрес, по которому должны быть направлены ответ или уведомление о переадресации жалобы; суть жалобы; личная подпись заявителя (представителя заявителя) и дата.</w:t>
      </w:r>
      <w:proofErr w:type="gramEnd"/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Письменная жалоба рассматривается в течение 30 дней со дня ее регистрации. Срок рассмотрения жалобы может быть продлен, но не более чем на 30 дней, о чем заявитель (представитель заявителя) уведомляется в письменной форме.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результате рассмотрения жалоба признана обоснованной, то принимается решение об осуществлении действий по предоставлению аккредитации. При этом заявителю (представителю заявителя) направляется письменное уведомление о принятом решении и действиях, осуществляемых в соответствии с принятым решением, в течение пяти дней со дня принятия решения, но не позднее 30 дней со дня регистрации жалобы.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рассмотрения жалоба признана необоснованной, заявителю (представителю заявителя) направляется уведомление о результате рассмотрения жалобы с указанием причин признания ее необоснованной в течение пяти дней со дня принятия решения, но не позднее 30 дней со дня регистрации жалобы.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рассмотрении жалобы либо приостановления ее рассмотрения заявителю (представителю заявителя) направляется соответствующее письменное уведомление с указанием причин отказа в рассмотрении жалобы либо приостановления ее рассмотрения.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D7437" w:rsidRPr="00ED79F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 на предоставление муниципальной функции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61"/>
      </w:tblGrid>
      <w:tr w:rsidR="00ED7437" w:rsidRPr="00ED79F7" w:rsidTr="00824DD2">
        <w:trPr>
          <w:tblCellSpacing w:w="0" w:type="dxa"/>
        </w:trPr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администрации Коленовского муниципального  образования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 заявителя)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</w:t>
            </w:r>
            <w:proofErr w:type="gramEnd"/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 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Телефон___________________________________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личность__________________________________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ED7437" w:rsidRPr="00ED79F7" w:rsidRDefault="00ED7437" w:rsidP="00824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9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</w:t>
      </w:r>
      <w:r w:rsidRPr="00ED79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</w:t>
      </w:r>
      <w:r w:rsidRPr="00ED79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</w:t>
      </w:r>
      <w:r w:rsidRPr="00ED79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</w:t>
      </w:r>
      <w:r w:rsidRPr="00ED79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</w:t>
      </w: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«___» ____________ 20__г.                                               </w:t>
      </w:r>
      <w:proofErr w:type="spellStart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______________________________Подпись</w:t>
      </w:r>
      <w:proofErr w:type="spellEnd"/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ED7437" w:rsidRPr="00646745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Pr="00646745" w:rsidRDefault="00ED7437" w:rsidP="00ED7437">
      <w:pPr>
        <w:pStyle w:val="3"/>
        <w:ind w:firstLine="720"/>
        <w:rPr>
          <w:spacing w:val="0"/>
          <w:sz w:val="28"/>
          <w:szCs w:val="28"/>
        </w:rPr>
      </w:pPr>
      <w:r w:rsidRPr="00646745">
        <w:rPr>
          <w:spacing w:val="0"/>
          <w:sz w:val="28"/>
          <w:szCs w:val="28"/>
        </w:rPr>
        <w:t xml:space="preserve">Блок-схема административных процедур в рамках предоставления муниципальной услуги </w:t>
      </w:r>
      <w:r>
        <w:rPr>
          <w:spacing w:val="0"/>
          <w:sz w:val="28"/>
          <w:szCs w:val="28"/>
        </w:rPr>
        <w:t>«Предоставление</w:t>
      </w:r>
      <w:r w:rsidRPr="00646745">
        <w:rPr>
          <w:spacing w:val="0"/>
          <w:sz w:val="28"/>
          <w:szCs w:val="28"/>
        </w:rPr>
        <w:t xml:space="preserve"> поддержки субъектам малого и среднего предпринимательства в рамках реализации муниципальных программ»</w:t>
      </w:r>
    </w:p>
    <w:p w:rsidR="00ED7437" w:rsidRPr="005C3843" w:rsidRDefault="00ED7437" w:rsidP="00ED7437">
      <w:pPr>
        <w:pStyle w:val="3"/>
        <w:ind w:firstLine="720"/>
        <w:jc w:val="left"/>
        <w:rPr>
          <w:spacing w:val="0"/>
          <w:sz w:val="24"/>
          <w:szCs w:val="24"/>
        </w:rPr>
      </w:pPr>
    </w:p>
    <w:p w:rsidR="00ED7437" w:rsidRPr="005C3843" w:rsidRDefault="008329F2" w:rsidP="00ED7437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17pt;margin-top:6.4pt;width:252pt;height:45pt;flip:y;z-index:251651584">
            <v:textbox style="mso-next-textbox:#_x0000_s1026">
              <w:txbxContent>
                <w:p w:rsidR="00ED7437" w:rsidRPr="00646745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Обращение субъектов малого и среднего предпринимательства</w:t>
                  </w:r>
                </w:p>
              </w:txbxContent>
            </v:textbox>
          </v:shape>
        </w:pict>
      </w:r>
    </w:p>
    <w:p w:rsidR="00ED7437" w:rsidRPr="005C3843" w:rsidRDefault="00ED7437" w:rsidP="00ED7437"/>
    <w:p w:rsidR="00ED7437" w:rsidRPr="005C3843" w:rsidRDefault="008329F2" w:rsidP="00ED7437">
      <w:r>
        <w:rPr>
          <w:noProof/>
        </w:rPr>
        <w:pict>
          <v:shape id="_x0000_s1033" style="position:absolute;margin-left:239.9pt;margin-top:18.4pt;width:9.05pt;height:18pt;z-index:251652608" coordsize="1,360" path="m,l,360e" filled="f">
            <v:stroke endarrow="block"/>
            <v:path arrowok="t"/>
          </v:shape>
        </w:pict>
      </w:r>
    </w:p>
    <w:p w:rsidR="00ED7437" w:rsidRPr="005C3843" w:rsidRDefault="00ED7437" w:rsidP="00ED7437"/>
    <w:p w:rsidR="00ED7437" w:rsidRPr="005C3843" w:rsidRDefault="008329F2" w:rsidP="00ED7437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117pt;margin-top:5.3pt;width:243pt;height:99.6pt;z-index:251653632">
            <v:textbox style="mso-next-textbox:#_x0000_s1028">
              <w:txbxContent>
                <w:p w:rsidR="00ED7437" w:rsidRPr="00646745" w:rsidRDefault="00ED7437" w:rsidP="00ED743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Консультирование по вопросам предоставления поддержки в рамках реализации муниципальных программ развития малого и среднего предпринимательства</w:t>
                  </w:r>
                </w:p>
                <w:p w:rsidR="00ED7437" w:rsidRPr="00BB4AAD" w:rsidRDefault="00ED7437" w:rsidP="00ED7437"/>
              </w:txbxContent>
            </v:textbox>
          </v:shape>
        </w:pict>
      </w:r>
    </w:p>
    <w:p w:rsidR="00ED7437" w:rsidRPr="005C3843" w:rsidRDefault="00ED7437" w:rsidP="00ED7437"/>
    <w:p w:rsidR="00ED7437" w:rsidRPr="005C3843" w:rsidRDefault="00ED7437" w:rsidP="00ED7437"/>
    <w:p w:rsidR="00ED7437" w:rsidRPr="005C3843" w:rsidRDefault="00ED7437" w:rsidP="00ED7437"/>
    <w:p w:rsidR="00ED7437" w:rsidRPr="005C3843" w:rsidRDefault="008329F2" w:rsidP="00ED7437">
      <w:r>
        <w:rPr>
          <w:noProof/>
        </w:rPr>
        <w:pict>
          <v:shape id="_x0000_s1027" style="position:absolute;margin-left:242.95pt;margin-top:18.9pt;width:0;height:18pt;z-index:251654656" coordsize="1,360" path="m,l,360e" filled="f">
            <v:stroke endarrow="block"/>
            <v:path arrowok="t"/>
          </v:shape>
        </w:pict>
      </w:r>
    </w:p>
    <w:p w:rsidR="00ED7437" w:rsidRPr="005C3843" w:rsidRDefault="00ED7437" w:rsidP="00ED7437"/>
    <w:p w:rsidR="00ED7437" w:rsidRPr="005C3843" w:rsidRDefault="008329F2" w:rsidP="00ED7437">
      <w:r>
        <w:rPr>
          <w:noProof/>
        </w:rPr>
        <w:pict>
          <v:shape id="_x0000_s1029" type="#_x0000_t109" style="position:absolute;margin-left:117pt;margin-top:2.95pt;width:243pt;height:62.25pt;z-index:251655680">
            <v:textbox style="mso-next-textbox:#_x0000_s1029">
              <w:txbxContent>
                <w:p w:rsidR="00ED7437" w:rsidRPr="00646745" w:rsidRDefault="00ED7437" w:rsidP="00ED743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Прием заявления и </w:t>
                  </w:r>
                  <w:proofErr w:type="gramStart"/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прилагаемых</w:t>
                  </w:r>
                  <w:proofErr w:type="gramEnd"/>
                </w:p>
                <w:p w:rsidR="00ED7437" w:rsidRPr="00646745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нему документов</w:t>
                  </w:r>
                </w:p>
              </w:txbxContent>
            </v:textbox>
          </v:shape>
        </w:pict>
      </w:r>
    </w:p>
    <w:p w:rsidR="00ED7437" w:rsidRPr="005C3843" w:rsidRDefault="00ED7437" w:rsidP="00ED7437"/>
    <w:p w:rsidR="00ED7437" w:rsidRPr="005C3843" w:rsidRDefault="008329F2" w:rsidP="00ED7437">
      <w:r>
        <w:rPr>
          <w:noProof/>
        </w:rPr>
        <w:pict>
          <v:shape id="_x0000_s1030" style="position:absolute;margin-left:-126pt;margin-top:20.75pt;width:374.95pt;height:18pt;flip:x;z-index:251656704" coordsize="1,360" path="m,l,360e" filled="f">
            <v:stroke endarrow="block"/>
            <v:path arrowok="t"/>
          </v:shape>
        </w:pict>
      </w:r>
    </w:p>
    <w:p w:rsidR="00ED7437" w:rsidRPr="005C3843" w:rsidRDefault="00ED7437" w:rsidP="00ED7437"/>
    <w:p w:rsidR="00ED7437" w:rsidRPr="005C3843" w:rsidRDefault="008329F2" w:rsidP="00ED7437">
      <w:pPr>
        <w:jc w:val="right"/>
      </w:pPr>
      <w:r>
        <w:rPr>
          <w:noProof/>
        </w:rPr>
        <w:pict>
          <v:shape id="_x0000_s1031" type="#_x0000_t109" style="position:absolute;left:0;text-align:left;margin-left:126pt;margin-top:5.95pt;width:234pt;height:27pt;z-index:251657728">
            <v:textbox style="mso-next-textbox:#_x0000_s1031">
              <w:txbxContent>
                <w:p w:rsidR="00ED7437" w:rsidRPr="00646745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Проверка представленных документов</w:t>
                  </w:r>
                </w:p>
              </w:txbxContent>
            </v:textbox>
          </v:shape>
        </w:pict>
      </w:r>
    </w:p>
    <w:p w:rsidR="00ED7437" w:rsidRPr="005C3843" w:rsidRDefault="008329F2" w:rsidP="00ED7437">
      <w:pPr>
        <w:jc w:val="right"/>
      </w:pPr>
      <w:r>
        <w:rPr>
          <w:noProof/>
        </w:rPr>
        <w:pict>
          <v:shape id="_x0000_s1034" style="position:absolute;left:0;text-align:left;margin-left:35pt;margin-top:4.75pt;width:364pt;height:63.25pt;flip:x;z-index:251658752" coordsize="1,360" path="m,l,360e" filled="f">
            <v:stroke endarrow="block"/>
            <v:path arrowok="t"/>
          </v:shape>
        </w:pict>
      </w:r>
      <w:r>
        <w:rPr>
          <w:noProof/>
        </w:rPr>
        <w:pict>
          <v:shape id="_x0000_s1036" style="position:absolute;left:0;text-align:left;margin-left:-280pt;margin-top:7.55pt;width:364pt;height:60.45pt;flip:x;z-index:251659776" coordsize="1,360" path="m,l,360e" filled="f">
            <v:stroke endarrow="block"/>
            <v:path arrowok="t"/>
          </v:shape>
        </w:pict>
      </w:r>
      <w:r>
        <w:rPr>
          <w:noProof/>
        </w:rPr>
        <w:pict>
          <v:line id="_x0000_s1038" style="position:absolute;left:0;text-align:left;z-index:251660800" from="357pt,4.75pt" to="399pt,4.75pt"/>
        </w:pict>
      </w:r>
      <w:r>
        <w:rPr>
          <w:noProof/>
        </w:rPr>
        <w:pict>
          <v:line id="_x0000_s1037" style="position:absolute;left:0;text-align:left;flip:x;z-index:251661824" from="84pt,4.75pt" to="126pt,4.75pt"/>
        </w:pict>
      </w:r>
    </w:p>
    <w:p w:rsidR="00ED7437" w:rsidRPr="005C3843" w:rsidRDefault="00ED7437" w:rsidP="00ED7437">
      <w:pPr>
        <w:jc w:val="right"/>
      </w:pPr>
    </w:p>
    <w:p w:rsidR="00ED7437" w:rsidRPr="005C3843" w:rsidRDefault="00ED7437" w:rsidP="00ED7437">
      <w:pPr>
        <w:jc w:val="right"/>
      </w:pPr>
    </w:p>
    <w:p w:rsidR="00ED7437" w:rsidRPr="005C3843" w:rsidRDefault="008329F2" w:rsidP="00ED7437">
      <w:pPr>
        <w:jc w:val="right"/>
      </w:pPr>
      <w:r>
        <w:rPr>
          <w:noProof/>
        </w:rPr>
        <w:pict>
          <v:shape id="_x0000_s1032" type="#_x0000_t176" style="position:absolute;left:0;text-align:left;margin-left:0;margin-top:1.45pt;width:210pt;height:55.3pt;z-index:251662848">
            <v:textbox style="mso-next-textbox:#_x0000_s1032">
              <w:txbxContent>
                <w:p w:rsidR="00ED7437" w:rsidRPr="00646745" w:rsidRDefault="00ED7437" w:rsidP="00ED74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Оказание поддержки субъектам </w:t>
                  </w:r>
                </w:p>
                <w:p w:rsidR="00ED7437" w:rsidRPr="00646745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малого и среднего </w:t>
                  </w:r>
                </w:p>
                <w:p w:rsidR="00ED7437" w:rsidRPr="006312CA" w:rsidRDefault="00ED7437" w:rsidP="00ED7437">
                  <w:pPr>
                    <w:jc w:val="center"/>
                  </w:pPr>
                  <w:r w:rsidRPr="006312CA">
                    <w:t>предпринимательства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176" style="position:absolute;left:0;text-align:left;margin-left:266pt;margin-top:1.45pt;width:203pt;height:54pt;z-index:251663872">
            <v:textbox style="mso-next-textbox:#_x0000_s1035">
              <w:txbxContent>
                <w:p w:rsidR="00ED7437" w:rsidRPr="00646745" w:rsidRDefault="00ED7437" w:rsidP="00ED74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Отказ в оказании поддержки </w:t>
                  </w:r>
                </w:p>
                <w:p w:rsidR="00ED7437" w:rsidRPr="00646745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субъектам малого и среднего </w:t>
                  </w:r>
                </w:p>
                <w:p w:rsidR="00ED7437" w:rsidRPr="006312CA" w:rsidRDefault="00ED7437" w:rsidP="00ED7437">
                  <w:pPr>
                    <w:jc w:val="center"/>
                  </w:pPr>
                  <w:r w:rsidRPr="006312CA">
                    <w:t>предпринимательства</w:t>
                  </w:r>
                </w:p>
              </w:txbxContent>
            </v:textbox>
          </v:shape>
        </w:pict>
      </w:r>
    </w:p>
    <w:p w:rsidR="00ED7437" w:rsidRPr="005C3843" w:rsidRDefault="00ED7437" w:rsidP="00ED7437">
      <w:pPr>
        <w:rPr>
          <w:b/>
        </w:rPr>
      </w:pPr>
      <w:bookmarkStart w:id="0" w:name="_Приложение_№_1"/>
      <w:bookmarkEnd w:id="0"/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Pr="005C3843" w:rsidRDefault="00ED7437" w:rsidP="00ED7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37" w:rsidRDefault="00ED7437" w:rsidP="00ED7437"/>
    <w:p w:rsidR="00ED7437" w:rsidRPr="00B75FFB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64" w:rsidRDefault="00780364"/>
    <w:sectPr w:rsidR="00780364" w:rsidSect="0060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437"/>
    <w:rsid w:val="00137C58"/>
    <w:rsid w:val="003D1C21"/>
    <w:rsid w:val="00780364"/>
    <w:rsid w:val="008329F2"/>
    <w:rsid w:val="00C23954"/>
    <w:rsid w:val="00ED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37"/>
  </w:style>
  <w:style w:type="paragraph" w:styleId="3">
    <w:name w:val="heading 3"/>
    <w:basedOn w:val="a"/>
    <w:next w:val="a"/>
    <w:link w:val="30"/>
    <w:qFormat/>
    <w:rsid w:val="00ED74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7437"/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paragraph" w:customStyle="1" w:styleId="ConsPlusNormal">
    <w:name w:val="ConsPlusNormal"/>
    <w:rsid w:val="00ED7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3073</Words>
  <Characters>17519</Characters>
  <Application>Microsoft Office Word</Application>
  <DocSecurity>0</DocSecurity>
  <Lines>145</Lines>
  <Paragraphs>41</Paragraphs>
  <ScaleCrop>false</ScaleCrop>
  <Company/>
  <LinksUpToDate>false</LinksUpToDate>
  <CharactersWithSpaces>20551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2015-05-21T05:11:00Z</cp:lastPrinted>
  <dcterms:created xsi:type="dcterms:W3CDTF">2015-05-20T09:59:00Z</dcterms:created>
  <dcterms:modified xsi:type="dcterms:W3CDTF">2015-05-21T05:13:00Z</dcterms:modified>
</cp:coreProperties>
</file>